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04054">
      <w:pPr>
        <w:divId w:val="1678923494"/>
        <w:rPr>
          <w:rFonts w:eastAsia="Times New Roman"/>
        </w:rPr>
      </w:pPr>
      <w:bookmarkStart w:id="0" w:name="_GoBack"/>
      <w:bookmarkEnd w:id="0"/>
    </w:p>
    <w:p w:rsidR="00000000" w:rsidRDefault="00004054">
      <w:pPr>
        <w:divId w:val="1050960025"/>
        <w:rPr>
          <w:rFonts w:eastAsia="Times New Roman"/>
        </w:rPr>
      </w:pPr>
      <w:r>
        <w:rPr>
          <w:rFonts w:eastAsia="Times New Roman"/>
          <w:noProof/>
        </w:rPr>
        <w:drawing>
          <wp:inline distT="0" distB="0" distL="0" distR="0">
            <wp:extent cx="1943543" cy="698659"/>
            <wp:effectExtent l="0" t="0" r="0" b="6350"/>
            <wp:docPr id="1" name="Picture 1" descr="http://www.cpalms.org/Public/Content/Images/cpalm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alms.org/Public/Content/Images/cpalms_colo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43543" cy="698659"/>
                    </a:xfrm>
                    <a:prstGeom prst="rect">
                      <a:avLst/>
                    </a:prstGeom>
                    <a:noFill/>
                    <a:ln>
                      <a:noFill/>
                    </a:ln>
                  </pic:spPr>
                </pic:pic>
              </a:graphicData>
            </a:graphic>
          </wp:inline>
        </w:drawing>
      </w:r>
    </w:p>
    <w:p w:rsidR="00000000" w:rsidRDefault="00004054">
      <w:pPr>
        <w:pStyle w:val="Heading1"/>
        <w:divId w:val="1050960025"/>
        <w:rPr>
          <w:rFonts w:eastAsia="Times New Roman"/>
        </w:rPr>
      </w:pPr>
      <w:r>
        <w:rPr>
          <w:rFonts w:eastAsia="Times New Roman"/>
        </w:rPr>
        <w:t>Algebra 2 Honors   (#1200340)</w:t>
      </w:r>
    </w:p>
    <w:p w:rsidR="00000000" w:rsidRDefault="00004054">
      <w:pPr>
        <w:spacing w:after="240"/>
        <w:divId w:val="1050960025"/>
        <w:rPr>
          <w:rFonts w:eastAsia="Times New Roman"/>
        </w:rPr>
      </w:pPr>
      <w:r>
        <w:rPr>
          <w:rFonts w:eastAsia="Times New Roman"/>
        </w:rPr>
        <w:br/>
        <w:t xml:space="preserve">This document was generated on CPALMS - </w:t>
      </w:r>
      <w:hyperlink r:id="rId6" w:tgtFrame="_blank" w:history="1">
        <w:r>
          <w:rPr>
            <w:rStyle w:val="Hyperlink"/>
            <w:rFonts w:eastAsia="Times New Roman"/>
          </w:rPr>
          <w:t>www.cpalms.org</w:t>
        </w:r>
      </w:hyperlink>
      <w:r>
        <w:rPr>
          <w:rFonts w:eastAsia="Times New Roman"/>
        </w:rPr>
        <w:t xml:space="preserve"> </w:t>
      </w:r>
    </w:p>
    <w:p w:rsidR="00000000" w:rsidRDefault="00004054">
      <w:pPr>
        <w:rPr>
          <w:rFonts w:eastAsia="Times New Roman"/>
        </w:rPr>
      </w:pPr>
      <w:r>
        <w:rPr>
          <w:rFonts w:eastAsia="Times New Roman"/>
        </w:rPr>
        <w:br/>
      </w:r>
      <w:r>
        <w:rPr>
          <w:rFonts w:eastAsia="Times New Roman"/>
        </w:rPr>
        <w:br/>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611"/>
        <w:gridCol w:w="4611"/>
      </w:tblGrid>
      <w:tr w:rsidR="00000000">
        <w:trPr>
          <w:divId w:val="223762163"/>
          <w:tblCellSpacing w:w="37" w:type="dxa"/>
        </w:trPr>
        <w:tc>
          <w:tcPr>
            <w:tcW w:w="2500" w:type="pct"/>
            <w:vAlign w:val="center"/>
            <w:hideMark/>
          </w:tcPr>
          <w:p w:rsidR="00000000" w:rsidRDefault="00004054">
            <w:pPr>
              <w:rPr>
                <w:rFonts w:eastAsia="Times New Roman"/>
              </w:rPr>
            </w:pPr>
            <w:r>
              <w:rPr>
                <w:rStyle w:val="Strong"/>
                <w:rFonts w:eastAsia="Times New Roman"/>
              </w:rPr>
              <w:t xml:space="preserve">Course Number: </w:t>
            </w:r>
            <w:r>
              <w:rPr>
                <w:rFonts w:eastAsia="Times New Roman"/>
              </w:rPr>
              <w:t xml:space="preserve">1200340 </w:t>
            </w:r>
          </w:p>
        </w:tc>
        <w:tc>
          <w:tcPr>
            <w:tcW w:w="2500" w:type="pct"/>
            <w:vAlign w:val="center"/>
            <w:hideMark/>
          </w:tcPr>
          <w:p w:rsidR="00000000" w:rsidRDefault="00004054">
            <w:pPr>
              <w:rPr>
                <w:rFonts w:eastAsia="Times New Roman"/>
              </w:rPr>
            </w:pPr>
            <w:r>
              <w:rPr>
                <w:rStyle w:val="Strong"/>
                <w:rFonts w:eastAsia="Times New Roman"/>
              </w:rPr>
              <w:t xml:space="preserve">Course Path: </w:t>
            </w:r>
            <w:r>
              <w:rPr>
                <w:rFonts w:eastAsia="Times New Roman"/>
                <w:b/>
                <w:bCs/>
              </w:rPr>
              <w:t>S</w:t>
            </w:r>
            <w:r>
              <w:rPr>
                <w:rFonts w:eastAsia="Times New Roman"/>
                <w:b/>
                <w:bCs/>
              </w:rPr>
              <w:t>ection:</w:t>
            </w:r>
            <w:r>
              <w:rPr>
                <w:rFonts w:eastAsia="Times New Roman"/>
              </w:rPr>
              <w:t xml:space="preserve"> Grades PreK to 12 Education Courses &gt; </w:t>
            </w:r>
            <w:r>
              <w:rPr>
                <w:rFonts w:eastAsia="Times New Roman"/>
                <w:b/>
                <w:bCs/>
              </w:rPr>
              <w:t>Grade Group:</w:t>
            </w:r>
            <w:r>
              <w:rPr>
                <w:rFonts w:eastAsia="Times New Roman"/>
              </w:rPr>
              <w:t xml:space="preserve"> Grades 9 to 12 and Adult Education Courses &gt; </w:t>
            </w:r>
            <w:r>
              <w:rPr>
                <w:rFonts w:eastAsia="Times New Roman"/>
                <w:b/>
                <w:bCs/>
              </w:rPr>
              <w:t>Subject:</w:t>
            </w:r>
            <w:r>
              <w:rPr>
                <w:rFonts w:eastAsia="Times New Roman"/>
              </w:rPr>
              <w:t xml:space="preserve"> Mathematics &gt; </w:t>
            </w:r>
            <w:r>
              <w:rPr>
                <w:rFonts w:eastAsia="Times New Roman"/>
                <w:b/>
                <w:bCs/>
              </w:rPr>
              <w:t>SubSubject:</w:t>
            </w:r>
            <w:r>
              <w:rPr>
                <w:rFonts w:eastAsia="Times New Roman"/>
              </w:rPr>
              <w:t xml:space="preserve"> Algebra &gt; </w:t>
            </w:r>
          </w:p>
        </w:tc>
      </w:tr>
      <w:tr w:rsidR="00000000">
        <w:trPr>
          <w:divId w:val="223762163"/>
          <w:tblCellSpacing w:w="37" w:type="dxa"/>
        </w:trPr>
        <w:tc>
          <w:tcPr>
            <w:tcW w:w="2500" w:type="pct"/>
            <w:vAlign w:val="center"/>
            <w:hideMark/>
          </w:tcPr>
          <w:p w:rsidR="00000000" w:rsidRDefault="00004054">
            <w:pPr>
              <w:rPr>
                <w:rFonts w:eastAsia="Times New Roman"/>
              </w:rPr>
            </w:pPr>
            <w:r>
              <w:rPr>
                <w:rStyle w:val="Strong"/>
                <w:rFonts w:eastAsia="Times New Roman"/>
              </w:rPr>
              <w:t xml:space="preserve">Course Section: </w:t>
            </w:r>
            <w:r>
              <w:rPr>
                <w:rFonts w:eastAsia="Times New Roman"/>
              </w:rPr>
              <w:t xml:space="preserve">Grades PreK to 12 Education Courses </w:t>
            </w:r>
          </w:p>
        </w:tc>
        <w:tc>
          <w:tcPr>
            <w:tcW w:w="2500" w:type="pct"/>
            <w:vAlign w:val="center"/>
            <w:hideMark/>
          </w:tcPr>
          <w:p w:rsidR="00000000" w:rsidRDefault="00004054">
            <w:pPr>
              <w:rPr>
                <w:rFonts w:eastAsia="Times New Roman"/>
              </w:rPr>
            </w:pPr>
            <w:r>
              <w:rPr>
                <w:rStyle w:val="Strong"/>
                <w:rFonts w:eastAsia="Times New Roman"/>
              </w:rPr>
              <w:t xml:space="preserve">Abbreviated Title: </w:t>
            </w:r>
            <w:r>
              <w:rPr>
                <w:rFonts w:eastAsia="Times New Roman"/>
              </w:rPr>
              <w:t xml:space="preserve">ALG 2 HON </w:t>
            </w:r>
          </w:p>
        </w:tc>
      </w:tr>
      <w:tr w:rsidR="00000000">
        <w:trPr>
          <w:divId w:val="223762163"/>
          <w:tblCellSpacing w:w="37" w:type="dxa"/>
        </w:trPr>
        <w:tc>
          <w:tcPr>
            <w:tcW w:w="2500" w:type="pct"/>
            <w:vAlign w:val="center"/>
            <w:hideMark/>
          </w:tcPr>
          <w:p w:rsidR="00000000" w:rsidRDefault="00004054">
            <w:pPr>
              <w:rPr>
                <w:rFonts w:eastAsia="Times New Roman"/>
              </w:rPr>
            </w:pPr>
            <w:r>
              <w:rPr>
                <w:rStyle w:val="Strong"/>
                <w:rFonts w:eastAsia="Times New Roman"/>
              </w:rPr>
              <w:t xml:space="preserve">Honors? </w:t>
            </w:r>
            <w:r>
              <w:rPr>
                <w:rFonts w:eastAsia="Times New Roman"/>
              </w:rPr>
              <w:t xml:space="preserve">Yes </w:t>
            </w:r>
          </w:p>
        </w:tc>
        <w:tc>
          <w:tcPr>
            <w:tcW w:w="0" w:type="auto"/>
            <w:vAlign w:val="center"/>
            <w:hideMark/>
          </w:tcPr>
          <w:p w:rsidR="00000000" w:rsidRDefault="00004054">
            <w:pPr>
              <w:rPr>
                <w:rFonts w:eastAsia="Times New Roman"/>
                <w:sz w:val="20"/>
                <w:szCs w:val="20"/>
              </w:rPr>
            </w:pPr>
          </w:p>
        </w:tc>
      </w:tr>
      <w:tr w:rsidR="00000000">
        <w:trPr>
          <w:divId w:val="223762163"/>
          <w:tblCellSpacing w:w="37" w:type="dxa"/>
        </w:trPr>
        <w:tc>
          <w:tcPr>
            <w:tcW w:w="2500" w:type="pct"/>
            <w:vAlign w:val="center"/>
            <w:hideMark/>
          </w:tcPr>
          <w:p w:rsidR="00000000" w:rsidRDefault="00004054">
            <w:pPr>
              <w:rPr>
                <w:rFonts w:eastAsia="Times New Roman"/>
              </w:rPr>
            </w:pPr>
            <w:r>
              <w:rPr>
                <w:rStyle w:val="Strong"/>
                <w:rFonts w:eastAsia="Times New Roman"/>
              </w:rPr>
              <w:t>Numbe</w:t>
            </w:r>
            <w:r>
              <w:rPr>
                <w:rStyle w:val="Strong"/>
                <w:rFonts w:eastAsia="Times New Roman"/>
              </w:rPr>
              <w:t xml:space="preserve">r of Credits: </w:t>
            </w:r>
            <w:r>
              <w:rPr>
                <w:rFonts w:eastAsia="Times New Roman"/>
              </w:rPr>
              <w:t xml:space="preserve">One credit (1) </w:t>
            </w:r>
          </w:p>
        </w:tc>
        <w:tc>
          <w:tcPr>
            <w:tcW w:w="2500" w:type="pct"/>
            <w:vAlign w:val="center"/>
            <w:hideMark/>
          </w:tcPr>
          <w:p w:rsidR="00000000" w:rsidRDefault="00004054">
            <w:pPr>
              <w:rPr>
                <w:rFonts w:eastAsia="Times New Roman"/>
              </w:rPr>
            </w:pPr>
            <w:r>
              <w:rPr>
                <w:rStyle w:val="Strong"/>
                <w:rFonts w:eastAsia="Times New Roman"/>
              </w:rPr>
              <w:t xml:space="preserve">Course Length: </w:t>
            </w:r>
            <w:r>
              <w:rPr>
                <w:rFonts w:eastAsia="Times New Roman"/>
              </w:rPr>
              <w:t xml:space="preserve">Year (Y) </w:t>
            </w:r>
          </w:p>
        </w:tc>
      </w:tr>
      <w:tr w:rsidR="00000000">
        <w:trPr>
          <w:divId w:val="223762163"/>
          <w:tblCellSpacing w:w="37" w:type="dxa"/>
        </w:trPr>
        <w:tc>
          <w:tcPr>
            <w:tcW w:w="2500" w:type="pct"/>
            <w:vAlign w:val="center"/>
            <w:hideMark/>
          </w:tcPr>
          <w:p w:rsidR="00000000" w:rsidRDefault="00004054">
            <w:pPr>
              <w:rPr>
                <w:rFonts w:eastAsia="Times New Roman"/>
              </w:rPr>
            </w:pPr>
            <w:r>
              <w:rPr>
                <w:rStyle w:val="Strong"/>
                <w:rFonts w:eastAsia="Times New Roman"/>
              </w:rPr>
              <w:t xml:space="preserve">Course Type: </w:t>
            </w:r>
            <w:r>
              <w:rPr>
                <w:rFonts w:eastAsia="Times New Roman"/>
              </w:rPr>
              <w:t xml:space="preserve">Core Course </w:t>
            </w:r>
          </w:p>
        </w:tc>
        <w:tc>
          <w:tcPr>
            <w:tcW w:w="4500" w:type="dxa"/>
            <w:vAlign w:val="center"/>
            <w:hideMark/>
          </w:tcPr>
          <w:p w:rsidR="00000000" w:rsidRDefault="00004054">
            <w:pPr>
              <w:rPr>
                <w:rFonts w:eastAsia="Times New Roman"/>
              </w:rPr>
            </w:pPr>
            <w:r>
              <w:rPr>
                <w:rStyle w:val="Strong"/>
                <w:rFonts w:eastAsia="Times New Roman"/>
              </w:rPr>
              <w:t xml:space="preserve">Course Level: </w:t>
            </w:r>
            <w:r>
              <w:rPr>
                <w:rFonts w:eastAsia="Times New Roman"/>
              </w:rPr>
              <w:t xml:space="preserve">3 </w:t>
            </w:r>
          </w:p>
        </w:tc>
      </w:tr>
      <w:tr w:rsidR="00000000">
        <w:trPr>
          <w:divId w:val="223762163"/>
          <w:tblCellSpacing w:w="37" w:type="dxa"/>
        </w:trPr>
        <w:tc>
          <w:tcPr>
            <w:tcW w:w="2500" w:type="pct"/>
            <w:vAlign w:val="center"/>
            <w:hideMark/>
          </w:tcPr>
          <w:p w:rsidR="00000000" w:rsidRDefault="00004054">
            <w:pPr>
              <w:rPr>
                <w:rFonts w:eastAsia="Times New Roman"/>
              </w:rPr>
            </w:pPr>
            <w:r>
              <w:rPr>
                <w:rStyle w:val="Strong"/>
                <w:rFonts w:eastAsia="Times New Roman"/>
              </w:rPr>
              <w:t xml:space="preserve">Course Status : </w:t>
            </w:r>
            <w:r>
              <w:rPr>
                <w:rFonts w:eastAsia="Times New Roman"/>
              </w:rPr>
              <w:t xml:space="preserve">Course Approved </w:t>
            </w:r>
          </w:p>
        </w:tc>
        <w:tc>
          <w:tcPr>
            <w:tcW w:w="0" w:type="auto"/>
            <w:vAlign w:val="center"/>
            <w:hideMark/>
          </w:tcPr>
          <w:p w:rsidR="00000000" w:rsidRDefault="00004054">
            <w:pPr>
              <w:rPr>
                <w:rFonts w:eastAsia="Times New Roman"/>
              </w:rPr>
            </w:pPr>
          </w:p>
        </w:tc>
      </w:tr>
      <w:tr w:rsidR="00000000">
        <w:trPr>
          <w:divId w:val="223762163"/>
          <w:tblCellSpacing w:w="37" w:type="dxa"/>
        </w:trPr>
        <w:tc>
          <w:tcPr>
            <w:tcW w:w="2500" w:type="pct"/>
            <w:vAlign w:val="center"/>
            <w:hideMark/>
          </w:tcPr>
          <w:p w:rsidR="00000000" w:rsidRDefault="00004054">
            <w:pPr>
              <w:rPr>
                <w:rFonts w:eastAsia="Times New Roman"/>
              </w:rPr>
            </w:pPr>
            <w:r>
              <w:rPr>
                <w:rStyle w:val="Strong"/>
                <w:rFonts w:eastAsia="Times New Roman"/>
              </w:rPr>
              <w:t xml:space="preserve">Keywords: </w:t>
            </w:r>
            <w:r>
              <w:rPr>
                <w:rFonts w:eastAsia="Times New Roman"/>
              </w:rPr>
              <w:t xml:space="preserve">PreK to 12 Education, Pre K to 12 Education, Grades 9 to 12 and Adult Education, 9 to 12, 9-12, High School, Mathematics, Math, Algebra, Algebra 2 Honors, ALG 2 HON, Algebra 2 </w:t>
            </w:r>
          </w:p>
        </w:tc>
        <w:tc>
          <w:tcPr>
            <w:tcW w:w="2500" w:type="pct"/>
            <w:vAlign w:val="center"/>
            <w:hideMark/>
          </w:tcPr>
          <w:p w:rsidR="00000000" w:rsidRDefault="00004054">
            <w:pPr>
              <w:rPr>
                <w:rFonts w:eastAsia="Times New Roman"/>
              </w:rPr>
            </w:pPr>
          </w:p>
        </w:tc>
      </w:tr>
      <w:tr w:rsidR="00000000">
        <w:trPr>
          <w:divId w:val="223762163"/>
          <w:tblCellSpacing w:w="37" w:type="dxa"/>
        </w:trPr>
        <w:tc>
          <w:tcPr>
            <w:tcW w:w="0" w:type="auto"/>
            <w:vAlign w:val="center"/>
            <w:hideMark/>
          </w:tcPr>
          <w:p w:rsidR="00000000" w:rsidRDefault="00004054">
            <w:pPr>
              <w:rPr>
                <w:rFonts w:eastAsia="Times New Roman"/>
              </w:rPr>
            </w:pPr>
            <w:r>
              <w:rPr>
                <w:rStyle w:val="Strong"/>
                <w:rFonts w:eastAsia="Times New Roman"/>
              </w:rPr>
              <w:t xml:space="preserve">Grade Level(s): </w:t>
            </w:r>
            <w:r>
              <w:rPr>
                <w:rFonts w:eastAsia="Times New Roman"/>
              </w:rPr>
              <w:t xml:space="preserve">9, 10, 11, 12 </w:t>
            </w:r>
          </w:p>
        </w:tc>
        <w:tc>
          <w:tcPr>
            <w:tcW w:w="0" w:type="auto"/>
            <w:vAlign w:val="center"/>
            <w:hideMark/>
          </w:tcPr>
          <w:p w:rsidR="00000000" w:rsidRDefault="00004054">
            <w:pPr>
              <w:rPr>
                <w:rFonts w:eastAsia="Times New Roman"/>
                <w:sz w:val="20"/>
                <w:szCs w:val="20"/>
              </w:rPr>
            </w:pPr>
          </w:p>
        </w:tc>
      </w:tr>
      <w:tr w:rsidR="00000000">
        <w:trPr>
          <w:divId w:val="223762163"/>
          <w:tblCellSpacing w:w="37" w:type="dxa"/>
        </w:trPr>
        <w:tc>
          <w:tcPr>
            <w:tcW w:w="2500" w:type="pct"/>
            <w:vAlign w:val="center"/>
            <w:hideMark/>
          </w:tcPr>
          <w:p w:rsidR="00000000" w:rsidRDefault="00004054">
            <w:pPr>
              <w:rPr>
                <w:rFonts w:eastAsia="Times New Roman"/>
              </w:rPr>
            </w:pPr>
          </w:p>
        </w:tc>
        <w:tc>
          <w:tcPr>
            <w:tcW w:w="2500" w:type="pct"/>
            <w:vAlign w:val="center"/>
            <w:hideMark/>
          </w:tcPr>
          <w:p w:rsidR="00000000" w:rsidRDefault="00004054">
            <w:pPr>
              <w:rPr>
                <w:rFonts w:eastAsia="Times New Roman"/>
                <w:sz w:val="20"/>
                <w:szCs w:val="20"/>
              </w:rPr>
            </w:pPr>
          </w:p>
        </w:tc>
      </w:tr>
      <w:tr w:rsidR="00000000">
        <w:trPr>
          <w:divId w:val="223762163"/>
          <w:tblCellSpacing w:w="37" w:type="dxa"/>
        </w:trPr>
        <w:tc>
          <w:tcPr>
            <w:tcW w:w="0" w:type="auto"/>
            <w:vAlign w:val="center"/>
            <w:hideMark/>
          </w:tcPr>
          <w:p w:rsidR="00000000" w:rsidRDefault="00004054">
            <w:pPr>
              <w:rPr>
                <w:rFonts w:eastAsia="Times New Roman"/>
                <w:sz w:val="20"/>
                <w:szCs w:val="20"/>
              </w:rPr>
            </w:pPr>
          </w:p>
        </w:tc>
        <w:tc>
          <w:tcPr>
            <w:tcW w:w="2500" w:type="pct"/>
            <w:vAlign w:val="center"/>
            <w:hideMark/>
          </w:tcPr>
          <w:p w:rsidR="00000000" w:rsidRDefault="00004054">
            <w:pPr>
              <w:rPr>
                <w:rFonts w:eastAsia="Times New Roman"/>
                <w:sz w:val="20"/>
                <w:szCs w:val="20"/>
              </w:rPr>
            </w:pPr>
          </w:p>
        </w:tc>
      </w:tr>
      <w:tr w:rsidR="00000000">
        <w:trPr>
          <w:divId w:val="223762163"/>
          <w:tblCellSpacing w:w="37" w:type="dxa"/>
        </w:trPr>
        <w:tc>
          <w:tcPr>
            <w:tcW w:w="0" w:type="auto"/>
            <w:vAlign w:val="center"/>
            <w:hideMark/>
          </w:tcPr>
          <w:p w:rsidR="00000000" w:rsidRDefault="00004054">
            <w:pPr>
              <w:rPr>
                <w:rFonts w:eastAsia="Times New Roman"/>
                <w:sz w:val="20"/>
                <w:szCs w:val="20"/>
              </w:rPr>
            </w:pPr>
          </w:p>
        </w:tc>
        <w:tc>
          <w:tcPr>
            <w:tcW w:w="2500" w:type="pct"/>
            <w:vAlign w:val="center"/>
            <w:hideMark/>
          </w:tcPr>
          <w:p w:rsidR="00000000" w:rsidRDefault="00004054">
            <w:pPr>
              <w:rPr>
                <w:rFonts w:eastAsia="Times New Roman"/>
                <w:sz w:val="20"/>
                <w:szCs w:val="20"/>
              </w:rPr>
            </w:pPr>
          </w:p>
        </w:tc>
      </w:tr>
      <w:tr w:rsidR="00000000">
        <w:trPr>
          <w:divId w:val="223762163"/>
          <w:tblCellSpacing w:w="37" w:type="dxa"/>
        </w:trPr>
        <w:tc>
          <w:tcPr>
            <w:tcW w:w="0" w:type="auto"/>
            <w:vAlign w:val="center"/>
            <w:hideMark/>
          </w:tcPr>
          <w:p w:rsidR="00000000" w:rsidRDefault="00004054">
            <w:pPr>
              <w:rPr>
                <w:rFonts w:eastAsia="Times New Roman"/>
                <w:sz w:val="20"/>
                <w:szCs w:val="20"/>
              </w:rPr>
            </w:pPr>
          </w:p>
        </w:tc>
        <w:tc>
          <w:tcPr>
            <w:tcW w:w="0" w:type="auto"/>
            <w:vAlign w:val="center"/>
            <w:hideMark/>
          </w:tcPr>
          <w:p w:rsidR="00000000" w:rsidRDefault="00004054">
            <w:pPr>
              <w:rPr>
                <w:rFonts w:eastAsia="Times New Roman"/>
              </w:rPr>
            </w:pPr>
            <w:r>
              <w:rPr>
                <w:rStyle w:val="Strong"/>
                <w:rFonts w:eastAsia="Times New Roman"/>
              </w:rPr>
              <w:t xml:space="preserve">Graduation Requirement: </w:t>
            </w:r>
            <w:r>
              <w:rPr>
                <w:rFonts w:eastAsia="Times New Roman"/>
              </w:rPr>
              <w:t>Mathematic</w:t>
            </w:r>
            <w:r>
              <w:rPr>
                <w:rFonts w:eastAsia="Times New Roman"/>
              </w:rPr>
              <w:t xml:space="preserve">s </w:t>
            </w:r>
          </w:p>
        </w:tc>
      </w:tr>
      <w:tr w:rsidR="00000000">
        <w:trPr>
          <w:divId w:val="223762163"/>
          <w:tblCellSpacing w:w="37" w:type="dxa"/>
        </w:trPr>
        <w:tc>
          <w:tcPr>
            <w:tcW w:w="4500" w:type="dxa"/>
            <w:vAlign w:val="center"/>
            <w:hideMark/>
          </w:tcPr>
          <w:p w:rsidR="00000000" w:rsidRDefault="00004054">
            <w:pPr>
              <w:rPr>
                <w:rFonts w:eastAsia="Times New Roman"/>
              </w:rPr>
            </w:pPr>
          </w:p>
        </w:tc>
        <w:tc>
          <w:tcPr>
            <w:tcW w:w="0" w:type="auto"/>
            <w:vAlign w:val="center"/>
            <w:hideMark/>
          </w:tcPr>
          <w:p w:rsidR="00000000" w:rsidRDefault="00004054">
            <w:pPr>
              <w:rPr>
                <w:rFonts w:eastAsia="Times New Roman"/>
                <w:sz w:val="20"/>
                <w:szCs w:val="20"/>
              </w:rPr>
            </w:pPr>
          </w:p>
        </w:tc>
      </w:tr>
    </w:tbl>
    <w:p w:rsidR="00000000" w:rsidRDefault="00004054">
      <w:pPr>
        <w:pStyle w:val="Heading4"/>
        <w:divId w:val="223762163"/>
        <w:rPr>
          <w:rFonts w:eastAsia="Times New Roman"/>
        </w:rPr>
      </w:pPr>
      <w:r>
        <w:rPr>
          <w:rFonts w:eastAsia="Times New Roman"/>
        </w:rPr>
        <w:t>VERSION DESCRIPTION</w:t>
      </w:r>
    </w:p>
    <w:p w:rsidR="00000000" w:rsidRDefault="00004054">
      <w:pPr>
        <w:pStyle w:val="NormalWeb"/>
        <w:divId w:val="223762163"/>
      </w:pPr>
      <w:r>
        <w:t xml:space="preserve">Building on their work with linear, quadratic, and exponential functions, students extend their repertoire of functions to include polynomial, rational, and radical functions.2 Students work </w:t>
      </w:r>
      <w:r>
        <w:lastRenderedPageBreak/>
        <w:t>closely with the expressions that define the functions, and conti</w:t>
      </w:r>
      <w:r>
        <w:t>nue to expand and hone their abilities to model situations and to solve equations, including solving quadratic equations over the set of complex numbers and solving exponential equations using the properties of logarithms. The Mathematical Practice Standar</w:t>
      </w:r>
      <w:r>
        <w:t xml:space="preserve">ds apply throughout each course and, together with the content standards, prescribe that students experience mathematics as a coherent, useful, and logical subject that makes use of their ability to make sense of problem situations. The critical areas for </w:t>
      </w:r>
      <w:r>
        <w:t>this course, organized into four units, are as follows:</w:t>
      </w:r>
      <w:r>
        <w:br/>
      </w:r>
      <w:r>
        <w:br/>
      </w:r>
      <w:r>
        <w:rPr>
          <w:rStyle w:val="Strong"/>
        </w:rPr>
        <w:t>Unit 1- Polynomial, Rational, and Radical Relationships:</w:t>
      </w:r>
      <w:r>
        <w:t xml:space="preserve"> This unit develops the structural similarities between the system of polynomials and the system of integers. Students draw on analogies betwee</w:t>
      </w:r>
      <w:r>
        <w:t>n polynomial arithmetic and base-ten computation, focusing on properties of operations, particularly the distributive property. Students connect multiplication of polynomials with multiplication of multi-digit integers, and division of polynomials with lon</w:t>
      </w:r>
      <w:r>
        <w:t>g division of integers. Students identify zeros of polynomials, including complex zeros of quadratic polynomials, and make connections between zeros of polynomials and solutions of polynomial equations. The unit culminates with the fundamental theorem of a</w:t>
      </w:r>
      <w:r>
        <w:t>lgebra. A central theme of this unit is that the arithmetic of rational expressions is governed by the same rules as the arithmetic of rational numbers.</w:t>
      </w:r>
      <w:r>
        <w:br/>
      </w:r>
      <w:r>
        <w:br/>
      </w:r>
      <w:r>
        <w:rPr>
          <w:rStyle w:val="Strong"/>
        </w:rPr>
        <w:t>Unit 2- Trigonometric Functions:</w:t>
      </w:r>
      <w:r>
        <w:t xml:space="preserve"> Building on their previous work with functions, and on their work wit</w:t>
      </w:r>
      <w:r>
        <w:t>h trigonometric ratios and circles in Geometry, students now use the coordinate plane to extend trigonometry to model periodic phenomena.</w:t>
      </w:r>
      <w:r>
        <w:br/>
      </w:r>
      <w:r>
        <w:br/>
      </w:r>
      <w:r>
        <w:rPr>
          <w:rStyle w:val="Strong"/>
        </w:rPr>
        <w:t>Unit 3- Modeling with Functions:</w:t>
      </w:r>
      <w:r>
        <w:t xml:space="preserve"> </w:t>
      </w:r>
      <w:r>
        <w:t>In this unit students synthesize and generalize what they have learned about a varie</w:t>
      </w:r>
      <w:r>
        <w:t xml:space="preserve">ty of function families. They extend their work with exponential functions to include solving exponential equations with logarithms. They explore the effects of transformations on graphs of diverse functions, including functions arising in an application, </w:t>
      </w:r>
      <w:r>
        <w:t>in order to abstract the general principle that transformations on a graph always have the same effect regardless of the type of the underlying function. They identify appropriate types of functions to model a situation, they adjust parameters to improve t</w:t>
      </w:r>
      <w:r>
        <w:t>he model, and they compare models by analyzing appropriateness of fit and making judgments about the domain over which a model is a good fit. The description of modeling as â€œthe process of choosing and using mathematics and statistics to analyze empirica</w:t>
      </w:r>
      <w:r>
        <w:t>l situations, to understand them better, and to make decisionsâ€</w:t>
      </w:r>
      <w:r>
        <w:t></w:t>
      </w:r>
      <w:r>
        <w:t xml:space="preserve"> is at the heart of this unit. The narrative discussion and diagram of the modeling cycle should be considered when knowledge of functions, statistics, and geometry is applied in a modeling c</w:t>
      </w:r>
      <w:r>
        <w:t>ontext.</w:t>
      </w:r>
      <w:r>
        <w:br/>
      </w:r>
      <w:r>
        <w:br/>
      </w:r>
      <w:r>
        <w:rPr>
          <w:rStyle w:val="Strong"/>
        </w:rPr>
        <w:t>Unit 4- Inferences and Conclusions from Data:</w:t>
      </w:r>
      <w:r>
        <w:t xml:space="preserve"> In this unit, students see how the visual displays and summary statistics they learned in earlier grades relate to different types of data and to probability distributions. They identify different ways</w:t>
      </w:r>
      <w:r>
        <w:t xml:space="preserve"> of collecting dataâ€” including sample surveys, experiments, and simulationsâ€”and the role that randomness and careful design play in the conclusions that can be drawn.</w:t>
      </w:r>
      <w:r>
        <w:br/>
      </w:r>
      <w:r>
        <w:br/>
      </w:r>
      <w:r>
        <w:rPr>
          <w:rStyle w:val="Strong"/>
        </w:rPr>
        <w:t>Unit 5- Applications of Probability:</w:t>
      </w:r>
      <w:r>
        <w:t xml:space="preserve"> </w:t>
      </w:r>
      <w:r>
        <w:t xml:space="preserve">Building on probability concepts that began in the middle grades, students use the languages of set theory to expand their ability to compute and interpret theoretical and experimental probabilities for compound events, attending to mutually exclusive </w:t>
      </w:r>
      <w:r>
        <w:lastRenderedPageBreak/>
        <w:t>even</w:t>
      </w:r>
      <w:r>
        <w:t>ts, independent events, and conditional probability. Students should make use of geometric probability models wherever possible. They use probability to make informed decisions.</w:t>
      </w:r>
    </w:p>
    <w:p w:rsidR="00000000" w:rsidRDefault="00004054">
      <w:pPr>
        <w:pStyle w:val="NormalWeb"/>
        <w:divId w:val="223762163"/>
      </w:pPr>
      <w:r>
        <w:t>Â </w:t>
      </w:r>
    </w:p>
    <w:p w:rsidR="00000000" w:rsidRDefault="00004054">
      <w:pPr>
        <w:pStyle w:val="NormalWeb"/>
        <w:divId w:val="223762163"/>
      </w:pPr>
      <w:r>
        <w:t>Â </w:t>
      </w:r>
    </w:p>
    <w:p w:rsidR="00000000" w:rsidRDefault="00004054">
      <w:pPr>
        <w:pStyle w:val="Heading4"/>
        <w:divId w:val="223762163"/>
        <w:rPr>
          <w:rFonts w:eastAsia="Times New Roman"/>
        </w:rPr>
      </w:pPr>
      <w:r>
        <w:rPr>
          <w:rFonts w:eastAsia="Times New Roman"/>
        </w:rPr>
        <w:t>GENERAL NOTES</w:t>
      </w:r>
    </w:p>
    <w:p w:rsidR="00000000" w:rsidRDefault="00004054">
      <w:pPr>
        <w:pStyle w:val="NormalWeb"/>
        <w:divId w:val="223762163"/>
      </w:pPr>
      <w:r>
        <w:rPr>
          <w:rStyle w:val="Strong"/>
        </w:rPr>
        <w:t>Fluency Recommendations</w:t>
      </w:r>
    </w:p>
    <w:p w:rsidR="00000000" w:rsidRDefault="00004054">
      <w:pPr>
        <w:pStyle w:val="NormalWeb"/>
        <w:divId w:val="223762163"/>
      </w:pPr>
      <w:r>
        <w:rPr>
          <w:b/>
          <w:bCs/>
        </w:rPr>
        <w:br/>
      </w:r>
      <w:r>
        <w:rPr>
          <w:rStyle w:val="Strong"/>
        </w:rPr>
        <w:t xml:space="preserve">A-APR.6 </w:t>
      </w:r>
      <w:r>
        <w:t>This standard sets an exp</w:t>
      </w:r>
      <w:r>
        <w:t xml:space="preserve">ectation that students will divide polynomials with remainder by inspection in simple cases. For example, one can view the rational expression </w:t>
      </w:r>
      <w:r>
        <w:rPr>
          <w:noProof/>
        </w:rPr>
        <w:drawing>
          <wp:inline distT="0" distB="0" distL="0" distR="0">
            <wp:extent cx="326390" cy="326390"/>
            <wp:effectExtent l="0" t="0" r="0" b="0"/>
            <wp:docPr id="2" name="Picture 2" descr="fraction numerator x plus 4 over denominator x plus 3 end fraction space a s space fraction numerator x plus 4 over denominator x plus 3 end fraction equals fraction numerator left parenthesis x plus 3 right parenthesis plus 1 over denominator x plus 3 end fraction equals 1 plus fraction numerator 1 over denominator x plus 3 end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ction numerator x plus 4 over denominator x plus 3 end fraction space a s space fraction numerator x plus 4 over denominator x plus 3 end fraction equals fraction numerator left parenthesis x plus 3 right parenthesis plus 1 over denominator x plus 3 end fraction equals 1 plus fraction numerator 1 over denominator x plus 3 end fraction"/>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26390" cy="326390"/>
                    </a:xfrm>
                    <a:prstGeom prst="rect">
                      <a:avLst/>
                    </a:prstGeom>
                    <a:noFill/>
                    <a:ln>
                      <a:noFill/>
                    </a:ln>
                  </pic:spPr>
                </pic:pic>
              </a:graphicData>
            </a:graphic>
          </wp:inline>
        </w:drawing>
      </w:r>
      <w:r>
        <w:t>.</w:t>
      </w:r>
    </w:p>
    <w:p w:rsidR="00000000" w:rsidRDefault="00004054">
      <w:pPr>
        <w:pStyle w:val="NormalWeb"/>
        <w:divId w:val="223762163"/>
      </w:pPr>
      <w:r>
        <w:rPr>
          <w:b/>
          <w:bCs/>
        </w:rPr>
        <w:br/>
      </w:r>
      <w:r>
        <w:rPr>
          <w:rStyle w:val="Strong"/>
        </w:rPr>
        <w:t xml:space="preserve">A-SSE.2 </w:t>
      </w:r>
      <w:r>
        <w:t>The ability to see structure in expressions and</w:t>
      </w:r>
      <w:r>
        <w:t xml:space="preserve"> to use this structure to rewrite expressions is a key skill in everything from advanced factoring (e.g., grouping) to summing series to the rewriting of rational expressions to examine the end behavior of the corresponding rational function.</w:t>
      </w:r>
    </w:p>
    <w:p w:rsidR="00000000" w:rsidRDefault="00004054">
      <w:pPr>
        <w:pStyle w:val="NormalWeb"/>
        <w:divId w:val="223762163"/>
      </w:pPr>
      <w:r>
        <w:t>Â </w:t>
      </w:r>
    </w:p>
    <w:p w:rsidR="00000000" w:rsidRDefault="00004054">
      <w:pPr>
        <w:pStyle w:val="NormalWeb"/>
        <w:divId w:val="223762163"/>
      </w:pPr>
      <w:r>
        <w:rPr>
          <w:rStyle w:val="Strong"/>
        </w:rPr>
        <w:t xml:space="preserve">F-IF.3 </w:t>
      </w:r>
      <w:r>
        <w:t>Flu</w:t>
      </w:r>
      <w:r>
        <w:t>ency in translating between recursive definitions and closed forms is helpful when dealing with many problems involving sequences and series, with applications ranging from fitting functions to tables to problems in finance.</w:t>
      </w:r>
    </w:p>
    <w:p w:rsidR="00000000" w:rsidRDefault="00004054">
      <w:pPr>
        <w:pStyle w:val="NormalWeb"/>
        <w:divId w:val="223762163"/>
      </w:pPr>
      <w:r>
        <w:t>Â </w:t>
      </w:r>
    </w:p>
    <w:p w:rsidR="00000000" w:rsidRDefault="00004054">
      <w:pPr>
        <w:pStyle w:val="NormalWeb"/>
        <w:divId w:val="223762163"/>
      </w:pPr>
      <w:r>
        <w:rPr>
          <w:rStyle w:val="Strong"/>
        </w:rPr>
        <w:t>English Language Development</w:t>
      </w:r>
      <w:r>
        <w:rPr>
          <w:rStyle w:val="Strong"/>
        </w:rPr>
        <w:t xml:space="preserve"> ELD Standards Special Notes Section:</w:t>
      </w:r>
      <w:r>
        <w:br/>
        <w:t xml:space="preserve">Teachers are required to provide listening, speaking, reading and writing instruction that allows English language learners (ELL) to communicate information, ideas and concepts for academic success in the content area </w:t>
      </w:r>
      <w:r>
        <w:t>of Mathematics. For the given level of English language proficiency and with visual, graphic, or interactive support, students will interact with grade level words, expressions, sentences and discourseÂ to process or produce language necessary for academic</w:t>
      </w:r>
      <w:r>
        <w:t xml:space="preserve"> success. The ELD standard should specify a relevant content area concept or topic of study chosen by curriculum developers and teachers which maximizes an ELLâ€™s need for communication and social skills. To access an ELL supporting document which delinea</w:t>
      </w:r>
      <w:r>
        <w:t xml:space="preserve">tes performance definitions and descriptors, please click on the following link: </w:t>
      </w:r>
      <w:r>
        <w:br/>
      </w:r>
      <w:hyperlink r:id="rId8" w:tgtFrame="_blank" w:tooltip="Document with ELD definitions and descriptors" w:history="1">
        <w:r>
          <w:rPr>
            <w:rStyle w:val="Hyperlink"/>
          </w:rPr>
          <w:t>http://www.cpalms.org/uploads/docs/standards/eld/MA.pdf</w:t>
        </w:r>
      </w:hyperlink>
    </w:p>
    <w:p w:rsidR="00000000" w:rsidRDefault="00004054">
      <w:pPr>
        <w:pStyle w:val="NormalWeb"/>
        <w:divId w:val="223762163"/>
      </w:pPr>
      <w:r>
        <w:t xml:space="preserve">For additional information on the development and implementation of the ELD standards, please contact the Bureau of Student Achievement through Language Acquisition at </w:t>
      </w:r>
      <w:hyperlink r:id="rId9" w:tooltip="SALA email address" w:history="1">
        <w:r>
          <w:rPr>
            <w:rStyle w:val="Hyperlink"/>
          </w:rPr>
          <w:t>sala@fldoe.org</w:t>
        </w:r>
      </w:hyperlink>
      <w:r>
        <w:t>.</w:t>
      </w:r>
    </w:p>
    <w:p w:rsidR="00000000" w:rsidRDefault="00004054">
      <w:pPr>
        <w:pStyle w:val="NormalWeb"/>
        <w:divId w:val="223762163"/>
      </w:pPr>
      <w:r>
        <w:rPr>
          <w:rStyle w:val="Strong"/>
        </w:rPr>
        <w:lastRenderedPageBreak/>
        <w:t>Additiona</w:t>
      </w:r>
      <w:r>
        <w:rPr>
          <w:rStyle w:val="Strong"/>
        </w:rPr>
        <w:t>l Instructional Resources:</w:t>
      </w:r>
      <w:r>
        <w:br/>
        <w:t xml:space="preserve">A.V.E. for Success Collection: </w:t>
      </w:r>
      <w:hyperlink r:id="rId10" w:tgtFrame="_blank" w:history="1">
        <w:r>
          <w:rPr>
            <w:rStyle w:val="Hyperlink"/>
          </w:rPr>
          <w:t>http://www.fasa.net/iTunesU/index.cfm</w:t>
        </w:r>
      </w:hyperlink>
    </w:p>
    <w:p w:rsidR="00000000" w:rsidRDefault="00004054">
      <w:pPr>
        <w:pStyle w:val="Heading4"/>
        <w:divId w:val="223762163"/>
        <w:rPr>
          <w:rFonts w:eastAsia="Times New Roman"/>
        </w:rPr>
      </w:pPr>
      <w:r>
        <w:rPr>
          <w:rStyle w:val="Strong"/>
          <w:rFonts w:eastAsia="Times New Roman"/>
          <w:b/>
          <w:bCs/>
        </w:rPr>
        <w:t>Course Standards</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84"/>
        <w:gridCol w:w="6960"/>
      </w:tblGrid>
      <w:tr w:rsidR="00000000">
        <w:trPr>
          <w:divId w:val="223762163"/>
          <w:tblCellSpacing w:w="15" w:type="dxa"/>
        </w:trPr>
        <w:tc>
          <w:tcPr>
            <w:tcW w:w="0" w:type="auto"/>
            <w:shd w:val="clear" w:color="auto" w:fill="D2691E"/>
            <w:vAlign w:val="center"/>
            <w:hideMark/>
          </w:tcPr>
          <w:p w:rsidR="00000000" w:rsidRDefault="00004054">
            <w:pPr>
              <w:rPr>
                <w:rFonts w:eastAsia="Times New Roman"/>
              </w:rPr>
            </w:pPr>
            <w:r>
              <w:rPr>
                <w:rStyle w:val="Strong"/>
                <w:rFonts w:eastAsia="Times New Roman"/>
              </w:rPr>
              <w:t>Name</w:t>
            </w:r>
          </w:p>
        </w:tc>
        <w:tc>
          <w:tcPr>
            <w:tcW w:w="0" w:type="auto"/>
            <w:shd w:val="clear" w:color="auto" w:fill="D2691E"/>
            <w:vAlign w:val="center"/>
            <w:hideMark/>
          </w:tcPr>
          <w:p w:rsidR="00000000" w:rsidRDefault="00004054">
            <w:pPr>
              <w:rPr>
                <w:rFonts w:eastAsia="Times New Roman"/>
              </w:rPr>
            </w:pPr>
            <w:r>
              <w:rPr>
                <w:rStyle w:val="Strong"/>
                <w:rFonts w:eastAsia="Times New Roman"/>
              </w:rPr>
              <w:t>Description</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1" w:history="1">
              <w:r>
                <w:rPr>
                  <w:rStyle w:val="Hyperlink"/>
                  <w:rFonts w:eastAsia="Times New Roman"/>
                </w:rPr>
                <w:t>ELD.K12.ELL.MA.1:</w:t>
              </w:r>
            </w:hyperlink>
          </w:p>
        </w:tc>
        <w:tc>
          <w:tcPr>
            <w:tcW w:w="0" w:type="auto"/>
            <w:shd w:val="clear" w:color="auto" w:fill="auto"/>
            <w:vAlign w:val="center"/>
            <w:hideMark/>
          </w:tcPr>
          <w:p w:rsidR="00000000" w:rsidRDefault="00004054">
            <w:pPr>
              <w:rPr>
                <w:rFonts w:eastAsia="Times New Roman"/>
              </w:rPr>
            </w:pPr>
            <w:r>
              <w:rPr>
                <w:rFonts w:eastAsia="Times New Roman"/>
              </w:rPr>
              <w:t>English language learners communicate information, ideas and concepts necessary for academic success in the content area of Mathematics.</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12" w:history="1">
              <w:r>
                <w:rPr>
                  <w:rStyle w:val="Hyperlink"/>
                  <w:rFonts w:eastAsia="Times New Roman"/>
                </w:rPr>
                <w:t>ELD.K12.ELL.SI.1:</w:t>
              </w:r>
            </w:hyperlink>
          </w:p>
        </w:tc>
        <w:tc>
          <w:tcPr>
            <w:tcW w:w="0" w:type="auto"/>
            <w:shd w:val="clear" w:color="auto" w:fill="D3D3D3"/>
            <w:vAlign w:val="center"/>
            <w:hideMark/>
          </w:tcPr>
          <w:p w:rsidR="00000000" w:rsidRDefault="00004054">
            <w:pPr>
              <w:rPr>
                <w:rFonts w:eastAsia="Times New Roman"/>
              </w:rPr>
            </w:pPr>
            <w:r>
              <w:rPr>
                <w:rFonts w:eastAsia="Times New Roman"/>
              </w:rPr>
              <w:t>English language learners communicate for social and instructional purposes within the school setting.</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3" w:history="1">
              <w:r>
                <w:rPr>
                  <w:rStyle w:val="Hyperlink"/>
                  <w:rFonts w:eastAsia="Times New Roman"/>
                </w:rPr>
                <w:t>LAFS.1112.RST.1.3:</w:t>
              </w:r>
            </w:hyperlink>
          </w:p>
        </w:tc>
        <w:tc>
          <w:tcPr>
            <w:tcW w:w="0" w:type="auto"/>
            <w:shd w:val="clear" w:color="auto" w:fill="auto"/>
            <w:vAlign w:val="center"/>
            <w:hideMark/>
          </w:tcPr>
          <w:p w:rsidR="00000000" w:rsidRDefault="00004054">
            <w:pPr>
              <w:rPr>
                <w:rFonts w:eastAsia="Times New Roman"/>
              </w:rPr>
            </w:pPr>
            <w:r>
              <w:rPr>
                <w:rFonts w:eastAsia="Times New Roman"/>
              </w:rPr>
              <w:t>Follow precisely a complex multistep procedure when carrying out experiments, taking measurements, or performing technical tasks; analyze the specific results based on explanations in the text.</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14" w:history="1">
              <w:r>
                <w:rPr>
                  <w:rStyle w:val="Hyperlink"/>
                  <w:rFonts w:eastAsia="Times New Roman"/>
                </w:rPr>
                <w:t>LAFS.1112.RST.2.4:</w:t>
              </w:r>
            </w:hyperlink>
          </w:p>
        </w:tc>
        <w:tc>
          <w:tcPr>
            <w:tcW w:w="0" w:type="auto"/>
            <w:shd w:val="clear" w:color="auto" w:fill="D3D3D3"/>
            <w:vAlign w:val="center"/>
            <w:hideMark/>
          </w:tcPr>
          <w:p w:rsidR="00000000" w:rsidRDefault="00004054">
            <w:pPr>
              <w:rPr>
                <w:rFonts w:eastAsia="Times New Roman"/>
              </w:rPr>
            </w:pPr>
            <w:r>
              <w:rPr>
                <w:rFonts w:eastAsia="Times New Roman"/>
              </w:rPr>
              <w:t>Determine the meaning of symbols, key terms, and other domain-specific words and phrases as they are used in a specific scientific or technical context relevant to grades 11–12 texts and topics.</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5" w:history="1">
              <w:r>
                <w:rPr>
                  <w:rStyle w:val="Hyperlink"/>
                  <w:rFonts w:eastAsia="Times New Roman"/>
                </w:rPr>
                <w:t>LAFS.1112.RST.3.7:</w:t>
              </w:r>
            </w:hyperlink>
          </w:p>
        </w:tc>
        <w:tc>
          <w:tcPr>
            <w:tcW w:w="0" w:type="auto"/>
            <w:shd w:val="clear" w:color="auto" w:fill="auto"/>
            <w:vAlign w:val="center"/>
            <w:hideMark/>
          </w:tcPr>
          <w:p w:rsidR="00000000" w:rsidRDefault="00004054">
            <w:pPr>
              <w:rPr>
                <w:rFonts w:eastAsia="Times New Roman"/>
              </w:rPr>
            </w:pPr>
            <w:r>
              <w:rPr>
                <w:rFonts w:eastAsia="Times New Roman"/>
              </w:rPr>
              <w:t>Integrate and evaluate multiple sources of information presented in diverse formats and media (e.g., quantitative data, video, multimedia) in order to address a question or solve a problem.</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16" w:history="1">
              <w:r>
                <w:rPr>
                  <w:rStyle w:val="Hyperlink"/>
                  <w:rFonts w:eastAsia="Times New Roman"/>
                </w:rPr>
                <w:t>LAFS.1112.SL.1.1:</w:t>
              </w:r>
            </w:hyperlink>
          </w:p>
        </w:tc>
        <w:tc>
          <w:tcPr>
            <w:tcW w:w="0" w:type="auto"/>
            <w:shd w:val="clear" w:color="auto" w:fill="D3D3D3"/>
            <w:vAlign w:val="center"/>
            <w:hideMark/>
          </w:tcPr>
          <w:p w:rsidR="00000000" w:rsidRDefault="00004054">
            <w:pPr>
              <w:rPr>
                <w:rFonts w:eastAsia="Times New Roman"/>
              </w:rPr>
            </w:pPr>
            <w:r>
              <w:rPr>
                <w:rFonts w:eastAsia="Times New Roman"/>
              </w:rPr>
              <w:t xml:space="preserve">Initiate and participate effectively in a range of collaborative discussions (one-on-one, in groups, and teacher-led) with diverse partners on grades 11–12 topics, </w:t>
            </w:r>
            <w:r>
              <w:rPr>
                <w:rFonts w:eastAsia="Times New Roman"/>
              </w:rPr>
              <w:t xml:space="preserve">texts, and issues, building on others’ ideas and expressing their own clearly and persuasively. </w:t>
            </w:r>
          </w:p>
          <w:p w:rsidR="00000000" w:rsidRDefault="00004054">
            <w:pPr>
              <w:numPr>
                <w:ilvl w:val="0"/>
                <w:numId w:val="1"/>
              </w:numPr>
              <w:spacing w:before="100" w:beforeAutospacing="1" w:after="100" w:afterAutospacing="1"/>
              <w:rPr>
                <w:rFonts w:eastAsia="Times New Roman"/>
              </w:rPr>
            </w:pPr>
            <w:r>
              <w:rPr>
                <w:rFonts w:eastAsia="Times New Roman"/>
              </w:rPr>
              <w:t>Come to discussions prepared, having read and researched material under study; explicitly draw on that preparation by referring to evidence from texts and othe</w:t>
            </w:r>
            <w:r>
              <w:rPr>
                <w:rFonts w:eastAsia="Times New Roman"/>
              </w:rPr>
              <w:t xml:space="preserve">r research on the topic or issue to stimulate a thoughtful, well-reasoned exchange of ideas. </w:t>
            </w:r>
          </w:p>
          <w:p w:rsidR="00000000" w:rsidRDefault="00004054">
            <w:pPr>
              <w:numPr>
                <w:ilvl w:val="0"/>
                <w:numId w:val="1"/>
              </w:numPr>
              <w:spacing w:before="100" w:beforeAutospacing="1" w:after="100" w:afterAutospacing="1"/>
              <w:rPr>
                <w:rFonts w:eastAsia="Times New Roman"/>
              </w:rPr>
            </w:pPr>
            <w:r>
              <w:rPr>
                <w:rFonts w:eastAsia="Times New Roman"/>
              </w:rPr>
              <w:t xml:space="preserve">Work with peers to promote civil, democratic discussions and decision-making, set clear goals and deadlines, and establish individual roles as needed. </w:t>
            </w:r>
          </w:p>
          <w:p w:rsidR="00000000" w:rsidRDefault="00004054">
            <w:pPr>
              <w:numPr>
                <w:ilvl w:val="0"/>
                <w:numId w:val="1"/>
              </w:numPr>
              <w:spacing w:before="100" w:beforeAutospacing="1" w:after="100" w:afterAutospacing="1"/>
              <w:rPr>
                <w:rFonts w:eastAsia="Times New Roman"/>
              </w:rPr>
            </w:pPr>
            <w:r>
              <w:rPr>
                <w:rFonts w:eastAsia="Times New Roman"/>
              </w:rPr>
              <w:t>Propel con</w:t>
            </w:r>
            <w:r>
              <w:rPr>
                <w:rFonts w:eastAsia="Times New Roman"/>
              </w:rPr>
              <w:t xml:space="preserve">versations by posing and responding to questions that probe reasoning and evidence; ensure a hearing for a full range of positions on a topic or issue; clarify, verify, or challenge ideas and conclusions; and promote divergent and creative perspectives. </w:t>
            </w:r>
          </w:p>
          <w:p w:rsidR="00000000" w:rsidRDefault="00004054">
            <w:pPr>
              <w:numPr>
                <w:ilvl w:val="0"/>
                <w:numId w:val="1"/>
              </w:numPr>
              <w:spacing w:before="100" w:beforeAutospacing="1" w:after="100" w:afterAutospacing="1"/>
              <w:rPr>
                <w:rFonts w:eastAsia="Times New Roman"/>
              </w:rPr>
            </w:pPr>
            <w:r>
              <w:rPr>
                <w:rFonts w:eastAsia="Times New Roman"/>
              </w:rPr>
              <w:t>R</w:t>
            </w:r>
            <w:r>
              <w:rPr>
                <w:rFonts w:eastAsia="Times New Roman"/>
              </w:rPr>
              <w:t>espond thoughtfully to diverse perspectives; synthesize comments, claims, and evidence made on all sides of an issue; resolve contradictions when possible; and determine what additional information or research is required to deepen the investigation or com</w:t>
            </w:r>
            <w:r>
              <w:rPr>
                <w:rFonts w:eastAsia="Times New Roman"/>
              </w:rPr>
              <w:t>plete the task.</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7" w:history="1">
              <w:r>
                <w:rPr>
                  <w:rStyle w:val="Hyperlink"/>
                  <w:rFonts w:eastAsia="Times New Roman"/>
                </w:rPr>
                <w:t>LAFS.1112.SL.1.2:</w:t>
              </w:r>
            </w:hyperlink>
          </w:p>
        </w:tc>
        <w:tc>
          <w:tcPr>
            <w:tcW w:w="0" w:type="auto"/>
            <w:shd w:val="clear" w:color="auto" w:fill="auto"/>
            <w:vAlign w:val="center"/>
            <w:hideMark/>
          </w:tcPr>
          <w:p w:rsidR="00000000" w:rsidRDefault="00004054">
            <w:pPr>
              <w:rPr>
                <w:rFonts w:eastAsia="Times New Roman"/>
              </w:rPr>
            </w:pPr>
            <w:r>
              <w:rPr>
                <w:rFonts w:eastAsia="Times New Roman"/>
              </w:rPr>
              <w:t>Integrate multiple sources of information presented in diverse formats and media (e.g., visually, quantitatively, orally) in order to make informed</w:t>
            </w:r>
            <w:r>
              <w:rPr>
                <w:rFonts w:eastAsia="Times New Roman"/>
              </w:rPr>
              <w:t xml:space="preserve"> decisions and solve problems, evaluating the credibility and accuracy of each source and noting any discrepancies among the data.</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18" w:history="1">
              <w:r>
                <w:rPr>
                  <w:rStyle w:val="Hyperlink"/>
                  <w:rFonts w:eastAsia="Times New Roman"/>
                </w:rPr>
                <w:t>LAFS.1112.SL.1.3:</w:t>
              </w:r>
            </w:hyperlink>
          </w:p>
        </w:tc>
        <w:tc>
          <w:tcPr>
            <w:tcW w:w="0" w:type="auto"/>
            <w:shd w:val="clear" w:color="auto" w:fill="D3D3D3"/>
            <w:vAlign w:val="center"/>
            <w:hideMark/>
          </w:tcPr>
          <w:p w:rsidR="00000000" w:rsidRDefault="00004054">
            <w:pPr>
              <w:rPr>
                <w:rFonts w:eastAsia="Times New Roman"/>
              </w:rPr>
            </w:pPr>
            <w:r>
              <w:rPr>
                <w:rFonts w:eastAsia="Times New Roman"/>
              </w:rPr>
              <w:t>Evaluate a speaker’s point of vi</w:t>
            </w:r>
            <w:r>
              <w:rPr>
                <w:rFonts w:eastAsia="Times New Roman"/>
              </w:rPr>
              <w:t>ew, reasoning, and use of evidence and rhetoric, assessing the stance, premises, links among ideas, word choice, points of emphasis, and tone used.</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9" w:history="1">
              <w:r>
                <w:rPr>
                  <w:rStyle w:val="Hyperlink"/>
                  <w:rFonts w:eastAsia="Times New Roman"/>
                </w:rPr>
                <w:t>LAFS.1112.SL.2.4:</w:t>
              </w:r>
            </w:hyperlink>
          </w:p>
        </w:tc>
        <w:tc>
          <w:tcPr>
            <w:tcW w:w="0" w:type="auto"/>
            <w:shd w:val="clear" w:color="auto" w:fill="auto"/>
            <w:vAlign w:val="center"/>
            <w:hideMark/>
          </w:tcPr>
          <w:p w:rsidR="00000000" w:rsidRDefault="00004054">
            <w:pPr>
              <w:rPr>
                <w:rFonts w:eastAsia="Times New Roman"/>
              </w:rPr>
            </w:pPr>
            <w:r>
              <w:rPr>
                <w:rFonts w:eastAsia="Times New Roman"/>
              </w:rPr>
              <w:t xml:space="preserve">Present information, findings, and supporting evidence, conveying a clear and distinct perspective, such that listeners can follow the line of reasoning, alternative or opposing perspectives are addressed, and the organization, development, substance, and </w:t>
            </w:r>
            <w:r>
              <w:rPr>
                <w:rFonts w:eastAsia="Times New Roman"/>
              </w:rPr>
              <w:t>style are appropriate to purpose, audience, and a range of formal and informal tasks.</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20" w:history="1">
              <w:r>
                <w:rPr>
                  <w:rStyle w:val="Hyperlink"/>
                  <w:rFonts w:eastAsia="Times New Roman"/>
                </w:rPr>
                <w:t>LAFS.1112.WHST.1.1:</w:t>
              </w:r>
            </w:hyperlink>
          </w:p>
        </w:tc>
        <w:tc>
          <w:tcPr>
            <w:tcW w:w="0" w:type="auto"/>
            <w:shd w:val="clear" w:color="auto" w:fill="D3D3D3"/>
            <w:vAlign w:val="center"/>
            <w:hideMark/>
          </w:tcPr>
          <w:p w:rsidR="00000000" w:rsidRDefault="00004054">
            <w:pPr>
              <w:rPr>
                <w:rFonts w:eastAsia="Times New Roman"/>
              </w:rPr>
            </w:pPr>
            <w:r>
              <w:rPr>
                <w:rFonts w:eastAsia="Times New Roman"/>
              </w:rPr>
              <w:t xml:space="preserve">Write arguments focused on </w:t>
            </w:r>
            <w:r>
              <w:rPr>
                <w:rFonts w:eastAsia="Times New Roman"/>
                <w:i/>
                <w:iCs/>
              </w:rPr>
              <w:t>discipline-specific content.</w:t>
            </w:r>
            <w:r>
              <w:rPr>
                <w:rFonts w:eastAsia="Times New Roman"/>
              </w:rPr>
              <w:t xml:space="preserve"> </w:t>
            </w:r>
          </w:p>
          <w:p w:rsidR="00000000" w:rsidRDefault="00004054">
            <w:pPr>
              <w:numPr>
                <w:ilvl w:val="0"/>
                <w:numId w:val="2"/>
              </w:numPr>
              <w:spacing w:before="100" w:beforeAutospacing="1" w:after="100" w:afterAutospacing="1"/>
              <w:rPr>
                <w:rFonts w:eastAsia="Times New Roman"/>
              </w:rPr>
            </w:pPr>
            <w:r>
              <w:rPr>
                <w:rFonts w:eastAsia="Times New Roman"/>
              </w:rPr>
              <w:t>Introduce precise,</w:t>
            </w:r>
            <w:r>
              <w:rPr>
                <w:rFonts w:eastAsia="Times New Roman"/>
              </w:rPr>
              <w:t xml:space="preserve"> knowledgeable claim(s), establish the significance of the claim(s), distinguish the claim(s) from alternate or opposing claims, and create an organization that logically sequences the claim(s), counterclaims, reasons, and evidence. </w:t>
            </w:r>
          </w:p>
          <w:p w:rsidR="00000000" w:rsidRDefault="00004054">
            <w:pPr>
              <w:numPr>
                <w:ilvl w:val="0"/>
                <w:numId w:val="2"/>
              </w:numPr>
              <w:spacing w:before="100" w:beforeAutospacing="1" w:after="100" w:afterAutospacing="1"/>
              <w:rPr>
                <w:rFonts w:eastAsia="Times New Roman"/>
              </w:rPr>
            </w:pPr>
            <w:r>
              <w:rPr>
                <w:rFonts w:eastAsia="Times New Roman"/>
              </w:rPr>
              <w:t>Develop claim(s) and c</w:t>
            </w:r>
            <w:r>
              <w:rPr>
                <w:rFonts w:eastAsia="Times New Roman"/>
              </w:rPr>
              <w:t>ounterclaims fairly and thoroughly, supplying the most relevant data and evidence for each while pointing out the strengths and limitations of both claim(s) and counterclaims in a discipline-appropriate form that anticipates the audience’s knowledge level,</w:t>
            </w:r>
            <w:r>
              <w:rPr>
                <w:rFonts w:eastAsia="Times New Roman"/>
              </w:rPr>
              <w:t xml:space="preserve"> concerns, values, and possible biases. </w:t>
            </w:r>
          </w:p>
          <w:p w:rsidR="00000000" w:rsidRDefault="00004054">
            <w:pPr>
              <w:numPr>
                <w:ilvl w:val="0"/>
                <w:numId w:val="2"/>
              </w:numPr>
              <w:spacing w:before="100" w:beforeAutospacing="1" w:after="100" w:afterAutospacing="1"/>
              <w:rPr>
                <w:rFonts w:eastAsia="Times New Roman"/>
              </w:rPr>
            </w:pPr>
            <w:r>
              <w:rPr>
                <w:rFonts w:eastAsia="Times New Roman"/>
              </w:rPr>
              <w:t>Use words, phrases, and clauses as well as varied syntax to link the major sections of the text, create cohesion, and clarify the relationships between claim(s) and reasons, between reasons and evidence, and between</w:t>
            </w:r>
            <w:r>
              <w:rPr>
                <w:rFonts w:eastAsia="Times New Roman"/>
              </w:rPr>
              <w:t xml:space="preserve"> claim(s) and counterclaims. </w:t>
            </w:r>
          </w:p>
          <w:p w:rsidR="00000000" w:rsidRDefault="00004054">
            <w:pPr>
              <w:numPr>
                <w:ilvl w:val="0"/>
                <w:numId w:val="2"/>
              </w:numPr>
              <w:spacing w:before="100" w:beforeAutospacing="1" w:after="100" w:afterAutospacing="1"/>
              <w:rPr>
                <w:rFonts w:eastAsia="Times New Roman"/>
              </w:rPr>
            </w:pPr>
            <w:r>
              <w:rPr>
                <w:rFonts w:eastAsia="Times New Roman"/>
              </w:rPr>
              <w:t xml:space="preserve">Establish and maintain a formal style and objective tone while attending to the norms and conventions of the discipline in which they are writing. </w:t>
            </w:r>
          </w:p>
          <w:p w:rsidR="00000000" w:rsidRDefault="00004054">
            <w:pPr>
              <w:numPr>
                <w:ilvl w:val="0"/>
                <w:numId w:val="2"/>
              </w:numPr>
              <w:spacing w:before="100" w:beforeAutospacing="1" w:after="100" w:afterAutospacing="1"/>
              <w:rPr>
                <w:rFonts w:eastAsia="Times New Roman"/>
              </w:rPr>
            </w:pPr>
            <w:r>
              <w:rPr>
                <w:rFonts w:eastAsia="Times New Roman"/>
              </w:rPr>
              <w:t>Provide a concluding statement or section that follows from or supports the ar</w:t>
            </w:r>
            <w:r>
              <w:rPr>
                <w:rFonts w:eastAsia="Times New Roman"/>
              </w:rPr>
              <w:t>gument presented.</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21" w:history="1">
              <w:r>
                <w:rPr>
                  <w:rStyle w:val="Hyperlink"/>
                  <w:rFonts w:eastAsia="Times New Roman"/>
                </w:rPr>
                <w:t>LAFS.1112.WHST.2.4:</w:t>
              </w:r>
            </w:hyperlink>
          </w:p>
        </w:tc>
        <w:tc>
          <w:tcPr>
            <w:tcW w:w="0" w:type="auto"/>
            <w:shd w:val="clear" w:color="auto" w:fill="auto"/>
            <w:vAlign w:val="center"/>
            <w:hideMark/>
          </w:tcPr>
          <w:p w:rsidR="00000000" w:rsidRDefault="00004054">
            <w:pPr>
              <w:rPr>
                <w:rFonts w:eastAsia="Times New Roman"/>
              </w:rPr>
            </w:pPr>
            <w:r>
              <w:rPr>
                <w:rFonts w:eastAsia="Times New Roman"/>
              </w:rPr>
              <w:t>Produce clear and coherent writing in which the development, organization, and style are appropriate to task, purpose, and audience.</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22" w:history="1">
              <w:r>
                <w:rPr>
                  <w:rStyle w:val="Hyperlink"/>
                  <w:rFonts w:eastAsia="Times New Roman"/>
                </w:rPr>
                <w:t>LAFS.1112.WHST.3.9:</w:t>
              </w:r>
            </w:hyperlink>
          </w:p>
        </w:tc>
        <w:tc>
          <w:tcPr>
            <w:tcW w:w="0" w:type="auto"/>
            <w:shd w:val="clear" w:color="auto" w:fill="D3D3D3"/>
            <w:vAlign w:val="center"/>
            <w:hideMark/>
          </w:tcPr>
          <w:p w:rsidR="00000000" w:rsidRDefault="00004054">
            <w:pPr>
              <w:rPr>
                <w:rFonts w:eastAsia="Times New Roman"/>
              </w:rPr>
            </w:pPr>
            <w:r>
              <w:rPr>
                <w:rFonts w:eastAsia="Times New Roman"/>
              </w:rPr>
              <w:t>Draw evidence from informational texts to support analysis, reflection, and research.</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23" w:history="1">
              <w:r>
                <w:rPr>
                  <w:rStyle w:val="Hyperlink"/>
                  <w:rFonts w:eastAsia="Times New Roman"/>
                </w:rPr>
                <w:t>MAFS.912.A</w:t>
              </w:r>
              <w:r>
                <w:rPr>
                  <w:rStyle w:val="Hyperlink"/>
                  <w:rFonts w:eastAsia="Times New Roman"/>
                </w:rPr>
                <w:t>-APR.1.1:</w:t>
              </w:r>
            </w:hyperlink>
          </w:p>
        </w:tc>
        <w:tc>
          <w:tcPr>
            <w:tcW w:w="0" w:type="auto"/>
            <w:shd w:val="clear" w:color="auto" w:fill="auto"/>
            <w:vAlign w:val="center"/>
            <w:hideMark/>
          </w:tcPr>
          <w:p w:rsidR="00000000" w:rsidRDefault="00004054">
            <w:pPr>
              <w:rPr>
                <w:rFonts w:eastAsia="Times New Roman"/>
              </w:rPr>
            </w:pPr>
            <w:r>
              <w:rPr>
                <w:rFonts w:eastAsia="Times New Roman"/>
              </w:rPr>
              <w:t>Understand that polynomials form a system analogous to the integers, namely, they are closed under the operations of addition, subtraction, and multiplication; add, subtract, and multiply polynomials.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648"/>
            </w:tblGrid>
            <w:tr w:rsidR="00000000">
              <w:trPr>
                <w:tblCellSpacing w:w="15" w:type="dxa"/>
              </w:trPr>
              <w:tc>
                <w:tcPr>
                  <w:tcW w:w="0" w:type="auto"/>
                  <w:vAlign w:val="center"/>
                  <w:hideMark/>
                </w:tcPr>
                <w:p w:rsidR="00000000" w:rsidRDefault="00004054">
                  <w:pPr>
                    <w:spacing w:before="75" w:after="240"/>
                    <w:rPr>
                      <w:rFonts w:eastAsia="Times New Roman"/>
                    </w:rPr>
                  </w:pPr>
                  <w:r>
                    <w:rPr>
                      <w:rStyle w:val="Strong"/>
                      <w:rFonts w:eastAsia="Times New Roman"/>
                    </w:rPr>
                    <w:t>Remarks/Examples:</w:t>
                  </w:r>
                  <w:r>
                    <w:rPr>
                      <w:rFonts w:eastAsia="Times New Roman"/>
                    </w:rPr>
                    <w:br/>
                  </w:r>
                  <w:r>
                    <w:rPr>
                      <w:rFonts w:eastAsia="Times New Roman"/>
                      <w:b/>
                      <w:bCs/>
                    </w:rPr>
                    <w:t>Algebra 1 - Fluency Recomme</w:t>
                  </w:r>
                  <w:r>
                    <w:rPr>
                      <w:rFonts w:eastAsia="Times New Roman"/>
                      <w:b/>
                      <w:bCs/>
                    </w:rPr>
                    <w:t>ndations</w:t>
                  </w:r>
                  <w:r>
                    <w:rPr>
                      <w:rFonts w:eastAsia="Times New Roman"/>
                    </w:rPr>
                    <w:br/>
                  </w:r>
                  <w:r>
                    <w:rPr>
                      <w:rFonts w:eastAsia="Times New Roman"/>
                    </w:rPr>
                    <w:lastRenderedPageBreak/>
                    <w:br/>
                    <w:t xml:space="preserve">Fluency in adding, subtracting, and multiplying polynomials supports students throughout their work in algebra, as well as in their symbolic work with functions. Manipulation can be more mindful when it is fluent. </w:t>
                  </w:r>
                </w:p>
              </w:tc>
            </w:tr>
          </w:tbl>
          <w:p w:rsidR="00000000" w:rsidRDefault="00004054">
            <w:pPr>
              <w:rPr>
                <w:rFonts w:eastAsia="Times New Roman"/>
              </w:rPr>
            </w:pP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24" w:history="1">
              <w:r>
                <w:rPr>
                  <w:rStyle w:val="Hyperlink"/>
                  <w:rFonts w:eastAsia="Times New Roman"/>
                </w:rPr>
                <w:t>MAFS.912.A-APR.2.2:</w:t>
              </w:r>
            </w:hyperlink>
          </w:p>
        </w:tc>
        <w:tc>
          <w:tcPr>
            <w:tcW w:w="0" w:type="auto"/>
            <w:shd w:val="clear" w:color="auto" w:fill="D3D3D3"/>
            <w:vAlign w:val="center"/>
            <w:hideMark/>
          </w:tcPr>
          <w:p w:rsidR="00000000" w:rsidRDefault="00004054">
            <w:pPr>
              <w:rPr>
                <w:rFonts w:eastAsia="Times New Roman"/>
              </w:rPr>
            </w:pPr>
            <w:r>
              <w:rPr>
                <w:rFonts w:eastAsia="Times New Roman"/>
              </w:rPr>
              <w:t>Know and apply the Remainder Theorem: For a polynomial p(x) and a number a, the remainder on division by x – a is p(a), so p(a) = 0 if and only if (x – a) is a fa</w:t>
            </w:r>
            <w:r>
              <w:rPr>
                <w:rFonts w:eastAsia="Times New Roman"/>
              </w:rPr>
              <w:t>ctor of p(x).</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25" w:history="1">
              <w:r>
                <w:rPr>
                  <w:rStyle w:val="Hyperlink"/>
                  <w:rFonts w:eastAsia="Times New Roman"/>
                </w:rPr>
                <w:t>MAFS.912.A-APR.2.3:</w:t>
              </w:r>
            </w:hyperlink>
          </w:p>
        </w:tc>
        <w:tc>
          <w:tcPr>
            <w:tcW w:w="0" w:type="auto"/>
            <w:shd w:val="clear" w:color="auto" w:fill="auto"/>
            <w:vAlign w:val="center"/>
            <w:hideMark/>
          </w:tcPr>
          <w:p w:rsidR="00000000" w:rsidRDefault="00004054">
            <w:pPr>
              <w:spacing w:after="240"/>
              <w:rPr>
                <w:rFonts w:eastAsia="Times New Roman"/>
              </w:rPr>
            </w:pPr>
            <w:r>
              <w:rPr>
                <w:rFonts w:eastAsia="Times New Roman"/>
              </w:rPr>
              <w:t xml:space="preserve">Identify zeros of polynomials when suitable factorizations are available, and use the zeros to construct a rough graph of the function </w:t>
            </w:r>
            <w:r>
              <w:rPr>
                <w:rFonts w:eastAsia="Times New Roman"/>
              </w:rPr>
              <w:t>defined by the polynomial.</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26" w:history="1">
              <w:r>
                <w:rPr>
                  <w:rStyle w:val="Hyperlink"/>
                  <w:rFonts w:eastAsia="Times New Roman"/>
                </w:rPr>
                <w:t>MAFS.912.A-APR.3.4:</w:t>
              </w:r>
            </w:hyperlink>
          </w:p>
        </w:tc>
        <w:tc>
          <w:tcPr>
            <w:tcW w:w="0" w:type="auto"/>
            <w:shd w:val="clear" w:color="auto" w:fill="D3D3D3"/>
            <w:vAlign w:val="center"/>
            <w:hideMark/>
          </w:tcPr>
          <w:p w:rsidR="00000000" w:rsidRDefault="00004054">
            <w:pPr>
              <w:rPr>
                <w:rFonts w:eastAsia="Times New Roman"/>
              </w:rPr>
            </w:pPr>
            <w:r>
              <w:rPr>
                <w:rFonts w:eastAsia="Times New Roman"/>
              </w:rPr>
              <w:t xml:space="preserve">Prove polynomial identities and use them to describe numerical relationships. For example, the polynomial identity (x² + y²)² = (x² </w:t>
            </w:r>
            <w:r>
              <w:rPr>
                <w:rFonts w:eastAsia="Times New Roman"/>
              </w:rPr>
              <w:t>– y²)² + (2xy)² can be used to generate Pythagorean triples.</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27" w:history="1">
              <w:r>
                <w:rPr>
                  <w:rStyle w:val="Hyperlink"/>
                  <w:rFonts w:eastAsia="Times New Roman"/>
                </w:rPr>
                <w:t>MAFS.912.A-APR.3.5:</w:t>
              </w:r>
            </w:hyperlink>
          </w:p>
        </w:tc>
        <w:tc>
          <w:tcPr>
            <w:tcW w:w="0" w:type="auto"/>
            <w:shd w:val="clear" w:color="auto" w:fill="auto"/>
            <w:vAlign w:val="center"/>
            <w:hideMark/>
          </w:tcPr>
          <w:p w:rsidR="00000000" w:rsidRDefault="00004054">
            <w:pPr>
              <w:rPr>
                <w:rFonts w:eastAsia="Times New Roman"/>
              </w:rPr>
            </w:pPr>
            <w:r>
              <w:rPr>
                <w:rFonts w:eastAsia="Times New Roman"/>
              </w:rPr>
              <w:t>Know and apply the Binomial Theorem for the expansion of (x</w:t>
            </w:r>
            <w:r>
              <w:rPr>
                <w:rFonts w:eastAsia="Times New Roman"/>
                <w:noProof/>
              </w:rPr>
              <w:drawing>
                <wp:inline distT="0" distB="0" distL="0" distR="0">
                  <wp:extent cx="314369" cy="133369"/>
                  <wp:effectExtent l="0" t="0" r="0" b="0"/>
                  <wp:docPr id="3" name="Picture 3" descr="http://www.cpalms.org/Uploads/Benchmark/5551/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palms.org/Uploads/Benchmark/5551/img/Capture1.PN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14369" cy="133369"/>
                          </a:xfrm>
                          <a:prstGeom prst="rect">
                            <a:avLst/>
                          </a:prstGeom>
                          <a:noFill/>
                          <a:ln>
                            <a:noFill/>
                          </a:ln>
                        </pic:spPr>
                      </pic:pic>
                    </a:graphicData>
                  </a:graphic>
                </wp:inline>
              </w:drawing>
            </w:r>
            <w:r>
              <w:rPr>
                <w:rFonts w:eastAsia="Times New Roman"/>
              </w:rPr>
              <w:t xml:space="preserve"> in powers of x and y for a positive integer n, where x and y are any numbers, with coefficients determined fo</w:t>
            </w:r>
            <w:r>
              <w:rPr>
                <w:rFonts w:eastAsia="Times New Roman"/>
              </w:rPr>
              <w:t>r example by Pascal’s Triangle.</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29" w:history="1">
              <w:r>
                <w:rPr>
                  <w:rStyle w:val="Hyperlink"/>
                  <w:rFonts w:eastAsia="Times New Roman"/>
                </w:rPr>
                <w:t>MAFS.912.A-APR.4.6:</w:t>
              </w:r>
            </w:hyperlink>
          </w:p>
        </w:tc>
        <w:tc>
          <w:tcPr>
            <w:tcW w:w="0" w:type="auto"/>
            <w:shd w:val="clear" w:color="auto" w:fill="D3D3D3"/>
            <w:vAlign w:val="center"/>
            <w:hideMark/>
          </w:tcPr>
          <w:p w:rsidR="00000000" w:rsidRDefault="00004054">
            <w:pPr>
              <w:rPr>
                <w:rFonts w:eastAsia="Times New Roman"/>
              </w:rPr>
            </w:pPr>
            <w:r>
              <w:rPr>
                <w:rFonts w:eastAsia="Times New Roman"/>
              </w:rPr>
              <w:t>Rewrite simple rational expressions in different forms; write a(x)/b(x) in the form q(x) + r(x)/b(x), where a(x), b(x), q(x), and</w:t>
            </w:r>
            <w:r>
              <w:rPr>
                <w:rFonts w:eastAsia="Times New Roman"/>
              </w:rPr>
              <w:t xml:space="preserve"> r(x) are polynomials with the degree of r(x) less than the degree of b(x), using inspection, long division, or, for the more complicated examples, a computer algebra system.</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30" w:history="1">
              <w:r>
                <w:rPr>
                  <w:rStyle w:val="Hyperlink"/>
                  <w:rFonts w:eastAsia="Times New Roman"/>
                </w:rPr>
                <w:t>MAFS.</w:t>
              </w:r>
              <w:r>
                <w:rPr>
                  <w:rStyle w:val="Hyperlink"/>
                  <w:rFonts w:eastAsia="Times New Roman"/>
                </w:rPr>
                <w:t>912.A-APR.4.7:</w:t>
              </w:r>
            </w:hyperlink>
          </w:p>
        </w:tc>
        <w:tc>
          <w:tcPr>
            <w:tcW w:w="0" w:type="auto"/>
            <w:shd w:val="clear" w:color="auto" w:fill="auto"/>
            <w:vAlign w:val="center"/>
            <w:hideMark/>
          </w:tcPr>
          <w:p w:rsidR="00000000" w:rsidRDefault="00004054">
            <w:pPr>
              <w:rPr>
                <w:rFonts w:eastAsia="Times New Roman"/>
              </w:rPr>
            </w:pPr>
            <w:r>
              <w:rPr>
                <w:rFonts w:eastAsia="Times New Roman"/>
              </w:rPr>
              <w:t>Understand that rational expressions form a system analogous to the rational numbers, closed under addition, subtraction, multiplication, and division by a nonzero rational expression; add, subtract, multiply, and divide rational expressions</w:t>
            </w:r>
            <w:r>
              <w:rPr>
                <w:rFonts w:eastAsia="Times New Roman"/>
              </w:rPr>
              <w:t>.</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31" w:history="1">
              <w:r>
                <w:rPr>
                  <w:rStyle w:val="Hyperlink"/>
                  <w:rFonts w:eastAsia="Times New Roman"/>
                </w:rPr>
                <w:t>MAFS.912.A-CED.1.1:</w:t>
              </w:r>
            </w:hyperlink>
          </w:p>
        </w:tc>
        <w:tc>
          <w:tcPr>
            <w:tcW w:w="0" w:type="auto"/>
            <w:shd w:val="clear" w:color="auto" w:fill="D3D3D3"/>
            <w:vAlign w:val="center"/>
            <w:hideMark/>
          </w:tcPr>
          <w:p w:rsidR="00000000" w:rsidRDefault="00004054">
            <w:pPr>
              <w:rPr>
                <w:rFonts w:eastAsia="Times New Roman"/>
              </w:rPr>
            </w:pPr>
            <w:r>
              <w:rPr>
                <w:rFonts w:eastAsia="Times New Roman"/>
              </w:rPr>
              <w:t xml:space="preserve">Create equations and inequalities in one variable and use them to solve problems. Include equations arising from linear and quadratic functions, and simple rational, absolute, and exponential functions. </w:t>
            </w:r>
            <w:hyperlink r:id="rId32"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33" w:history="1">
              <w:r>
                <w:rPr>
                  <w:rStyle w:val="Hyperlink"/>
                  <w:rFonts w:eastAsia="Times New Roman"/>
                </w:rPr>
                <w:t>MAFS.912.A-CED.1.2:</w:t>
              </w:r>
            </w:hyperlink>
          </w:p>
        </w:tc>
        <w:tc>
          <w:tcPr>
            <w:tcW w:w="0" w:type="auto"/>
            <w:shd w:val="clear" w:color="auto" w:fill="auto"/>
            <w:vAlign w:val="center"/>
            <w:hideMark/>
          </w:tcPr>
          <w:p w:rsidR="00000000" w:rsidRDefault="00004054">
            <w:pPr>
              <w:rPr>
                <w:rFonts w:eastAsia="Times New Roman"/>
              </w:rPr>
            </w:pPr>
            <w:r>
              <w:rPr>
                <w:rFonts w:eastAsia="Times New Roman"/>
              </w:rPr>
              <w:t>Create equations in two or more variables to represent relationships between quantities; graph equat</w:t>
            </w:r>
            <w:r>
              <w:rPr>
                <w:rFonts w:eastAsia="Times New Roman"/>
              </w:rPr>
              <w:t xml:space="preserve">ions on coordinate axes with labels and scales. </w:t>
            </w:r>
            <w:hyperlink r:id="rId34"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35" w:history="1">
              <w:r>
                <w:rPr>
                  <w:rStyle w:val="Hyperlink"/>
                  <w:rFonts w:eastAsia="Times New Roman"/>
                </w:rPr>
                <w:t>MAFS.912.A-CED.1.3:</w:t>
              </w:r>
            </w:hyperlink>
          </w:p>
        </w:tc>
        <w:tc>
          <w:tcPr>
            <w:tcW w:w="0" w:type="auto"/>
            <w:shd w:val="clear" w:color="auto" w:fill="D3D3D3"/>
            <w:vAlign w:val="center"/>
            <w:hideMark/>
          </w:tcPr>
          <w:p w:rsidR="00000000" w:rsidRDefault="00004054">
            <w:pPr>
              <w:rPr>
                <w:rFonts w:eastAsia="Times New Roman"/>
              </w:rPr>
            </w:pPr>
            <w:r>
              <w:rPr>
                <w:rFonts w:eastAsia="Times New Roman"/>
              </w:rPr>
              <w:t>Represent constraints by equations or inequalities, and by systems of equations and/or inequalities, and interpret solutions as viable or non-viable options in a modeling context.</w:t>
            </w:r>
            <w:r>
              <w:rPr>
                <w:rFonts w:eastAsia="Times New Roman"/>
                <w:i/>
                <w:iCs/>
              </w:rPr>
              <w:t xml:space="preserve"> For example, represent inequalities describing nutritional and cost constra</w:t>
            </w:r>
            <w:r>
              <w:rPr>
                <w:rFonts w:eastAsia="Times New Roman"/>
                <w:i/>
                <w:iCs/>
              </w:rPr>
              <w:t>ints on combinations of different foods.</w:t>
            </w:r>
            <w:r>
              <w:rPr>
                <w:rFonts w:eastAsia="Times New Roman"/>
              </w:rPr>
              <w:t xml:space="preserve"> </w:t>
            </w:r>
            <w:hyperlink r:id="rId36"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37" w:history="1">
              <w:r>
                <w:rPr>
                  <w:rStyle w:val="Hyperlink"/>
                  <w:rFonts w:eastAsia="Times New Roman"/>
                </w:rPr>
                <w:t>MAFS.912.A-CED.1.4:</w:t>
              </w:r>
            </w:hyperlink>
          </w:p>
        </w:tc>
        <w:tc>
          <w:tcPr>
            <w:tcW w:w="0" w:type="auto"/>
            <w:shd w:val="clear" w:color="auto" w:fill="auto"/>
            <w:vAlign w:val="center"/>
            <w:hideMark/>
          </w:tcPr>
          <w:p w:rsidR="00000000" w:rsidRDefault="00004054">
            <w:pPr>
              <w:rPr>
                <w:rFonts w:eastAsia="Times New Roman"/>
              </w:rPr>
            </w:pPr>
            <w:r>
              <w:rPr>
                <w:rFonts w:eastAsia="Times New Roman"/>
              </w:rPr>
              <w:t>Rearra</w:t>
            </w:r>
            <w:r>
              <w:rPr>
                <w:rFonts w:eastAsia="Times New Roman"/>
              </w:rPr>
              <w:t>nge formulas to highlight a quantity of interest, using the same reasoning as in solving equations.</w:t>
            </w:r>
            <w:r>
              <w:rPr>
                <w:rFonts w:eastAsia="Times New Roman"/>
                <w:i/>
                <w:iCs/>
              </w:rPr>
              <w:t xml:space="preserve"> For example, rearrange Ohm’s law V = IR to highlight resistance R.</w:t>
            </w:r>
            <w:r>
              <w:rPr>
                <w:rFonts w:eastAsia="Times New Roman"/>
              </w:rPr>
              <w:t xml:space="preserve"> </w:t>
            </w:r>
            <w:hyperlink r:id="rId38"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39" w:history="1">
              <w:r>
                <w:rPr>
                  <w:rStyle w:val="Hyperlink"/>
                  <w:rFonts w:eastAsia="Times New Roman"/>
                </w:rPr>
                <w:t>MAFS.912.A-REI.1.1:</w:t>
              </w:r>
            </w:hyperlink>
          </w:p>
        </w:tc>
        <w:tc>
          <w:tcPr>
            <w:tcW w:w="0" w:type="auto"/>
            <w:shd w:val="clear" w:color="auto" w:fill="D3D3D3"/>
            <w:vAlign w:val="center"/>
            <w:hideMark/>
          </w:tcPr>
          <w:p w:rsidR="00000000" w:rsidRDefault="00004054">
            <w:pPr>
              <w:spacing w:after="240"/>
              <w:rPr>
                <w:rFonts w:eastAsia="Times New Roman"/>
              </w:rPr>
            </w:pPr>
            <w:r>
              <w:rPr>
                <w:rFonts w:eastAsia="Times New Roman"/>
              </w:rPr>
              <w:t>Explain each step in solving a simple equation as following from the equality of numbers asserted at the previous step, starting from th</w:t>
            </w:r>
            <w:r>
              <w:rPr>
                <w:rFonts w:eastAsia="Times New Roman"/>
              </w:rPr>
              <w:t xml:space="preserve">e assumption that the original equation has a solution. Construct a viable argument to justify a solution method. </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40" w:history="1">
              <w:r>
                <w:rPr>
                  <w:rStyle w:val="Hyperlink"/>
                  <w:rFonts w:eastAsia="Times New Roman"/>
                </w:rPr>
                <w:t>MAFS.912.A-REI.1.2:</w:t>
              </w:r>
            </w:hyperlink>
          </w:p>
        </w:tc>
        <w:tc>
          <w:tcPr>
            <w:tcW w:w="0" w:type="auto"/>
            <w:shd w:val="clear" w:color="auto" w:fill="auto"/>
            <w:vAlign w:val="center"/>
            <w:hideMark/>
          </w:tcPr>
          <w:p w:rsidR="00000000" w:rsidRDefault="00004054">
            <w:pPr>
              <w:rPr>
                <w:rFonts w:eastAsia="Times New Roman"/>
              </w:rPr>
            </w:pPr>
            <w:r>
              <w:rPr>
                <w:rFonts w:eastAsia="Times New Roman"/>
              </w:rPr>
              <w:t xml:space="preserve">Solve simple rational and radical equations </w:t>
            </w:r>
            <w:r>
              <w:rPr>
                <w:rFonts w:eastAsia="Times New Roman"/>
              </w:rPr>
              <w:t>in one variable, and give examples showing how extraneous solutions may arise.</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41" w:history="1">
              <w:r>
                <w:rPr>
                  <w:rStyle w:val="Hyperlink"/>
                  <w:rFonts w:eastAsia="Times New Roman"/>
                </w:rPr>
                <w:t>MAFS.912.A-REI.2.4:</w:t>
              </w:r>
            </w:hyperlink>
          </w:p>
        </w:tc>
        <w:tc>
          <w:tcPr>
            <w:tcW w:w="0" w:type="auto"/>
            <w:shd w:val="clear" w:color="auto" w:fill="D3D3D3"/>
            <w:vAlign w:val="center"/>
            <w:hideMark/>
          </w:tcPr>
          <w:p w:rsidR="00000000" w:rsidRDefault="00004054">
            <w:pPr>
              <w:rPr>
                <w:rFonts w:eastAsia="Times New Roman"/>
              </w:rPr>
            </w:pPr>
            <w:r>
              <w:rPr>
                <w:rFonts w:eastAsia="Times New Roman"/>
              </w:rPr>
              <w:t xml:space="preserve">Solve quadratic equations in one variable. </w:t>
            </w:r>
          </w:p>
          <w:p w:rsidR="00000000" w:rsidRDefault="00004054">
            <w:pPr>
              <w:numPr>
                <w:ilvl w:val="0"/>
                <w:numId w:val="3"/>
              </w:numPr>
              <w:spacing w:before="100" w:beforeAutospacing="1" w:after="100" w:afterAutospacing="1"/>
              <w:rPr>
                <w:rFonts w:eastAsia="Times New Roman"/>
              </w:rPr>
            </w:pPr>
            <w:r>
              <w:rPr>
                <w:rFonts w:eastAsia="Times New Roman"/>
              </w:rPr>
              <w:t>Use the method of completing the squar</w:t>
            </w:r>
            <w:r>
              <w:rPr>
                <w:rFonts w:eastAsia="Times New Roman"/>
              </w:rPr>
              <w:t>e to transform any quadratic equation in x into an equation of the form (x – p)² = q that has the same solutions. Derive the quadratic formula from this form.</w:t>
            </w:r>
          </w:p>
          <w:p w:rsidR="00000000" w:rsidRDefault="00004054">
            <w:pPr>
              <w:numPr>
                <w:ilvl w:val="0"/>
                <w:numId w:val="3"/>
              </w:numPr>
              <w:spacing w:before="100" w:beforeAutospacing="1" w:after="100" w:afterAutospacing="1"/>
              <w:rPr>
                <w:rFonts w:eastAsia="Times New Roman"/>
              </w:rPr>
            </w:pPr>
            <w:r>
              <w:rPr>
                <w:rFonts w:eastAsia="Times New Roman"/>
              </w:rPr>
              <w:t xml:space="preserve">Solve quadratic equations by inspection (e.g., for x² = 49), taking square roots, completing the </w:t>
            </w:r>
            <w:r>
              <w:rPr>
                <w:rFonts w:eastAsia="Times New Roman"/>
              </w:rPr>
              <w:t>square, the quadratic formula and factoring, as appropriate to the initial form of the equation. Recognize when the quadratic formula gives complex solutions and write them as</w:t>
            </w:r>
            <w:r>
              <w:rPr>
                <w:rFonts w:eastAsia="Times New Roman"/>
                <w:i/>
                <w:iCs/>
              </w:rPr>
              <w:t xml:space="preserve"> a ± bi</w:t>
            </w:r>
            <w:r>
              <w:rPr>
                <w:rFonts w:eastAsia="Times New Roman"/>
              </w:rPr>
              <w:t xml:space="preserve"> for real numbers a and b.</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42" w:history="1">
              <w:r>
                <w:rPr>
                  <w:rStyle w:val="Hyperlink"/>
                  <w:rFonts w:eastAsia="Times New Roman"/>
                </w:rPr>
                <w:t>MAFS.912.A-REI.3.6:</w:t>
              </w:r>
            </w:hyperlink>
          </w:p>
        </w:tc>
        <w:tc>
          <w:tcPr>
            <w:tcW w:w="0" w:type="auto"/>
            <w:shd w:val="clear" w:color="auto" w:fill="auto"/>
            <w:vAlign w:val="center"/>
            <w:hideMark/>
          </w:tcPr>
          <w:p w:rsidR="00000000" w:rsidRDefault="00004054">
            <w:pPr>
              <w:spacing w:after="240"/>
              <w:rPr>
                <w:rFonts w:eastAsia="Times New Roman"/>
              </w:rPr>
            </w:pPr>
            <w:r>
              <w:rPr>
                <w:rFonts w:eastAsia="Times New Roman"/>
              </w:rPr>
              <w:t>Solve systems of linear equations exactly and approximately (e.g., with graphs), focusing on pairs of linear equations in two variables.</w:t>
            </w:r>
            <w:r>
              <w:rPr>
                <w:rFonts w:eastAsia="Times New Roman"/>
              </w:rPr>
              <w:br/>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43" w:history="1">
              <w:r>
                <w:rPr>
                  <w:rStyle w:val="Hyperlink"/>
                  <w:rFonts w:eastAsia="Times New Roman"/>
                </w:rPr>
                <w:t>MAFS.912.A-REI.3.7:</w:t>
              </w:r>
            </w:hyperlink>
          </w:p>
        </w:tc>
        <w:tc>
          <w:tcPr>
            <w:tcW w:w="0" w:type="auto"/>
            <w:shd w:val="clear" w:color="auto" w:fill="D3D3D3"/>
            <w:vAlign w:val="center"/>
            <w:hideMark/>
          </w:tcPr>
          <w:p w:rsidR="00000000" w:rsidRDefault="00004054">
            <w:pPr>
              <w:rPr>
                <w:rFonts w:eastAsia="Times New Roman"/>
              </w:rPr>
            </w:pPr>
            <w:r>
              <w:rPr>
                <w:rFonts w:eastAsia="Times New Roman"/>
              </w:rPr>
              <w:t>Solve a simple system consisting of a linear equation and a quadratic equation in two variables algebraically and graphically.</w:t>
            </w:r>
            <w:r>
              <w:rPr>
                <w:rFonts w:eastAsia="Times New Roman"/>
                <w:i/>
                <w:iCs/>
              </w:rPr>
              <w:t xml:space="preserve"> For example, find the points of int</w:t>
            </w:r>
            <w:r>
              <w:rPr>
                <w:rFonts w:eastAsia="Times New Roman"/>
                <w:i/>
                <w:iCs/>
              </w:rPr>
              <w:t>ersection between the line y = –3x and the circle x² + y² = 3.</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44" w:history="1">
              <w:r>
                <w:rPr>
                  <w:rStyle w:val="Hyperlink"/>
                  <w:rFonts w:eastAsia="Times New Roman"/>
                </w:rPr>
                <w:t>MAFS.912.A-REI.4.11:</w:t>
              </w:r>
            </w:hyperlink>
          </w:p>
        </w:tc>
        <w:tc>
          <w:tcPr>
            <w:tcW w:w="0" w:type="auto"/>
            <w:shd w:val="clear" w:color="auto" w:fill="auto"/>
            <w:vAlign w:val="center"/>
            <w:hideMark/>
          </w:tcPr>
          <w:p w:rsidR="00000000" w:rsidRDefault="00004054">
            <w:pPr>
              <w:rPr>
                <w:rFonts w:eastAsia="Times New Roman"/>
              </w:rPr>
            </w:pPr>
            <w:r>
              <w:rPr>
                <w:rFonts w:eastAsia="Times New Roman"/>
              </w:rPr>
              <w:t>Explain why the x-coordinates of the points where the graphs of the equations y = f(x) and y = g(</w:t>
            </w:r>
            <w:r>
              <w:rPr>
                <w:rFonts w:eastAsia="Times New Roman"/>
              </w:rPr>
              <w:t>x) intersect are the solutions of the equation f(x) = g(x); find the solutions approximately, e.g., using technology to graph the functions, make tables of values, or find successive approximations. Include cases where f(x) and/or g(x) are linear, polynomi</w:t>
            </w:r>
            <w:r>
              <w:rPr>
                <w:rFonts w:eastAsia="Times New Roman"/>
              </w:rPr>
              <w:t xml:space="preserve">al, rational, absolute value, exponential, and logarithmic functions. </w:t>
            </w:r>
            <w:hyperlink r:id="rId45"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46" w:history="1">
              <w:r>
                <w:rPr>
                  <w:rStyle w:val="Hyperlink"/>
                  <w:rFonts w:eastAsia="Times New Roman"/>
                </w:rPr>
                <w:t>MAFS.912.A-SSE.1.1:</w:t>
              </w:r>
            </w:hyperlink>
          </w:p>
        </w:tc>
        <w:tc>
          <w:tcPr>
            <w:tcW w:w="0" w:type="auto"/>
            <w:shd w:val="clear" w:color="auto" w:fill="D3D3D3"/>
            <w:vAlign w:val="center"/>
            <w:hideMark/>
          </w:tcPr>
          <w:p w:rsidR="00000000" w:rsidRDefault="00004054">
            <w:pPr>
              <w:rPr>
                <w:rFonts w:eastAsia="Times New Roman"/>
              </w:rPr>
            </w:pPr>
            <w:r>
              <w:rPr>
                <w:rFonts w:eastAsia="Times New Roman"/>
              </w:rPr>
              <w:t xml:space="preserve">Interpret expressions that represent a quantity in terms of its context. </w:t>
            </w:r>
            <w:hyperlink r:id="rId47" w:tgtFrame="_blank" w:tooltip="Modeling Standard" w:history="1">
              <w:r>
                <w:rPr>
                  <w:rStyle w:val="Hyperlink"/>
                  <w:rFonts w:ascii="Segoe UI Symbol" w:eastAsia="Times New Roman" w:hAnsi="Segoe UI Symbol" w:cs="Segoe UI Symbol"/>
                  <w:u w:val="none"/>
                </w:rPr>
                <w:t>★</w:t>
              </w:r>
            </w:hyperlink>
            <w:r>
              <w:rPr>
                <w:rFonts w:eastAsia="Times New Roman"/>
              </w:rPr>
              <w:t xml:space="preserve"> </w:t>
            </w:r>
          </w:p>
          <w:p w:rsidR="00000000" w:rsidRDefault="00004054">
            <w:pPr>
              <w:numPr>
                <w:ilvl w:val="0"/>
                <w:numId w:val="4"/>
              </w:numPr>
              <w:spacing w:before="100" w:beforeAutospacing="1" w:after="100" w:afterAutospacing="1"/>
              <w:rPr>
                <w:rFonts w:eastAsia="Times New Roman"/>
              </w:rPr>
            </w:pPr>
            <w:r>
              <w:rPr>
                <w:rFonts w:eastAsia="Times New Roman"/>
              </w:rPr>
              <w:t>Interpret parts of an expression, such as ter</w:t>
            </w:r>
            <w:r>
              <w:rPr>
                <w:rFonts w:eastAsia="Times New Roman"/>
              </w:rPr>
              <w:t>ms, factors, and coefficients.</w:t>
            </w:r>
          </w:p>
          <w:p w:rsidR="00000000" w:rsidRDefault="00004054">
            <w:pPr>
              <w:numPr>
                <w:ilvl w:val="0"/>
                <w:numId w:val="4"/>
              </w:numPr>
              <w:spacing w:before="100" w:beforeAutospacing="1" w:after="100" w:afterAutospacing="1"/>
              <w:rPr>
                <w:rFonts w:eastAsia="Times New Roman"/>
              </w:rPr>
            </w:pPr>
            <w:r>
              <w:rPr>
                <w:rFonts w:eastAsia="Times New Roman"/>
              </w:rPr>
              <w:t xml:space="preserve">Interpret complicated expressions by viewing one or more of their parts as a single entity. </w:t>
            </w:r>
            <w:r>
              <w:rPr>
                <w:rFonts w:eastAsia="Times New Roman"/>
                <w:i/>
                <w:iCs/>
              </w:rPr>
              <w:t>For example, interpret </w:t>
            </w:r>
            <w:r>
              <w:rPr>
                <w:rFonts w:eastAsia="Times New Roman"/>
                <w:i/>
                <w:iCs/>
                <w:noProof/>
              </w:rPr>
              <w:drawing>
                <wp:inline distT="0" distB="0" distL="0" distR="0">
                  <wp:extent cx="409632" cy="142895"/>
                  <wp:effectExtent l="0" t="0" r="9525" b="9525"/>
                  <wp:docPr id="4" name="Picture 4" descr="http://www.cpalms.org/Uploads/Benchmark/5543/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palms.org/Uploads/Benchmark/5543/img/Capture1.PNG"/>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409632" cy="142895"/>
                          </a:xfrm>
                          <a:prstGeom prst="rect">
                            <a:avLst/>
                          </a:prstGeom>
                          <a:noFill/>
                          <a:ln>
                            <a:noFill/>
                          </a:ln>
                        </pic:spPr>
                      </pic:pic>
                    </a:graphicData>
                  </a:graphic>
                </wp:inline>
              </w:drawing>
            </w:r>
            <w:r>
              <w:rPr>
                <w:rFonts w:eastAsia="Times New Roman"/>
                <w:i/>
                <w:iCs/>
              </w:rPr>
              <w:t xml:space="preserve"> as the product of P and a factor not depending on P.</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49" w:history="1">
              <w:r>
                <w:rPr>
                  <w:rStyle w:val="Hyperlink"/>
                  <w:rFonts w:eastAsia="Times New Roman"/>
                </w:rPr>
                <w:t>MAFS.912.A-SSE.1.2:</w:t>
              </w:r>
            </w:hyperlink>
          </w:p>
        </w:tc>
        <w:tc>
          <w:tcPr>
            <w:tcW w:w="0" w:type="auto"/>
            <w:shd w:val="clear" w:color="auto" w:fill="auto"/>
            <w:vAlign w:val="center"/>
            <w:hideMark/>
          </w:tcPr>
          <w:p w:rsidR="00000000" w:rsidRDefault="00004054">
            <w:pPr>
              <w:spacing w:after="240"/>
              <w:rPr>
                <w:rFonts w:eastAsia="Times New Roman"/>
              </w:rPr>
            </w:pPr>
            <w:r>
              <w:rPr>
                <w:rFonts w:eastAsia="Times New Roman"/>
              </w:rPr>
              <w:t>Use the structure of an express</w:t>
            </w:r>
            <w:r>
              <w:rPr>
                <w:rFonts w:eastAsia="Times New Roman"/>
              </w:rPr>
              <w:t>ion to identify ways to rewrite it.</w:t>
            </w:r>
            <w:r>
              <w:rPr>
                <w:rFonts w:eastAsia="Times New Roman"/>
                <w:i/>
                <w:iCs/>
              </w:rPr>
              <w:t xml:space="preserve"> For example, see x</w:t>
            </w:r>
            <w:r>
              <w:rPr>
                <w:rFonts w:eastAsia="Times New Roman"/>
                <w:i/>
                <w:iCs/>
                <w:vertAlign w:val="superscript"/>
              </w:rPr>
              <w:t>4</w:t>
            </w:r>
            <w:r>
              <w:rPr>
                <w:rFonts w:eastAsia="Times New Roman"/>
                <w:i/>
                <w:iCs/>
              </w:rPr>
              <w:t>- y</w:t>
            </w:r>
            <w:r>
              <w:rPr>
                <w:rFonts w:eastAsia="Times New Roman"/>
                <w:i/>
                <w:iCs/>
                <w:vertAlign w:val="superscript"/>
              </w:rPr>
              <w:t>4</w:t>
            </w:r>
            <w:r>
              <w:rPr>
                <w:rFonts w:eastAsia="Times New Roman"/>
                <w:i/>
                <w:iCs/>
              </w:rPr>
              <w:t xml:space="preserve"> as (x²)² – (y²)², thus recognizing it as a difference of squares that can be factored as (x² – y²)(x² + y²).</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50" w:history="1">
              <w:r>
                <w:rPr>
                  <w:rStyle w:val="Hyperlink"/>
                  <w:rFonts w:eastAsia="Times New Roman"/>
                </w:rPr>
                <w:t>MAFS.912.A</w:t>
              </w:r>
              <w:r>
                <w:rPr>
                  <w:rStyle w:val="Hyperlink"/>
                  <w:rFonts w:eastAsia="Times New Roman"/>
                </w:rPr>
                <w:t>-SSE.2.3:</w:t>
              </w:r>
            </w:hyperlink>
          </w:p>
        </w:tc>
        <w:tc>
          <w:tcPr>
            <w:tcW w:w="0" w:type="auto"/>
            <w:shd w:val="clear" w:color="auto" w:fill="D3D3D3"/>
            <w:vAlign w:val="center"/>
            <w:hideMark/>
          </w:tcPr>
          <w:p w:rsidR="00000000" w:rsidRDefault="00004054">
            <w:pPr>
              <w:rPr>
                <w:rFonts w:eastAsia="Times New Roman"/>
              </w:rPr>
            </w:pPr>
            <w:r>
              <w:rPr>
                <w:rFonts w:eastAsia="Times New Roman"/>
              </w:rPr>
              <w:t xml:space="preserve">Choose and produce an equivalent form of an expression to reveal and explain properties of the quantity represented by the expression. </w:t>
            </w:r>
            <w:hyperlink r:id="rId51" w:tgtFrame="_blank" w:tooltip="Modeling Standard" w:history="1">
              <w:r>
                <w:rPr>
                  <w:rStyle w:val="Hyperlink"/>
                  <w:rFonts w:ascii="Segoe UI Symbol" w:eastAsia="Times New Roman" w:hAnsi="Segoe UI Symbol" w:cs="Segoe UI Symbol"/>
                  <w:u w:val="none"/>
                </w:rPr>
                <w:t>★</w:t>
              </w:r>
            </w:hyperlink>
          </w:p>
          <w:p w:rsidR="00000000" w:rsidRDefault="00004054">
            <w:pPr>
              <w:numPr>
                <w:ilvl w:val="0"/>
                <w:numId w:val="5"/>
              </w:numPr>
              <w:spacing w:before="100" w:beforeAutospacing="1" w:after="100" w:afterAutospacing="1"/>
              <w:rPr>
                <w:rFonts w:eastAsia="Times New Roman"/>
              </w:rPr>
            </w:pPr>
            <w:r>
              <w:rPr>
                <w:rFonts w:eastAsia="Times New Roman"/>
              </w:rPr>
              <w:t>Factor a quadratic expression to reveal the zeros of the function it defines.</w:t>
            </w:r>
          </w:p>
          <w:p w:rsidR="00000000" w:rsidRDefault="00004054">
            <w:pPr>
              <w:numPr>
                <w:ilvl w:val="0"/>
                <w:numId w:val="5"/>
              </w:numPr>
              <w:spacing w:before="100" w:beforeAutospacing="1" w:after="100" w:afterAutospacing="1"/>
              <w:rPr>
                <w:rFonts w:eastAsia="Times New Roman"/>
              </w:rPr>
            </w:pPr>
            <w:r>
              <w:rPr>
                <w:rFonts w:eastAsia="Times New Roman"/>
              </w:rPr>
              <w:t>Complete the square in a quadratic expression to reveal the maximum or minimum value of the function it defines.</w:t>
            </w:r>
          </w:p>
          <w:p w:rsidR="00000000" w:rsidRDefault="00004054">
            <w:pPr>
              <w:numPr>
                <w:ilvl w:val="0"/>
                <w:numId w:val="5"/>
              </w:numPr>
              <w:spacing w:before="100" w:beforeAutospacing="1" w:after="100" w:afterAutospacing="1"/>
              <w:rPr>
                <w:rFonts w:eastAsia="Times New Roman"/>
              </w:rPr>
            </w:pPr>
            <w:r>
              <w:rPr>
                <w:rFonts w:eastAsia="Times New Roman"/>
              </w:rPr>
              <w:t>Use the properties of exponents to transform expressions for e</w:t>
            </w:r>
            <w:r>
              <w:rPr>
                <w:rFonts w:eastAsia="Times New Roman"/>
              </w:rPr>
              <w:t>xponential functions.</w:t>
            </w:r>
            <w:r>
              <w:rPr>
                <w:rFonts w:eastAsia="Times New Roman"/>
                <w:i/>
                <w:iCs/>
              </w:rPr>
              <w:t xml:space="preserve"> For example the expression </w:t>
            </w:r>
            <w:r>
              <w:rPr>
                <w:rFonts w:eastAsia="Times New Roman"/>
                <w:i/>
                <w:iCs/>
                <w:noProof/>
              </w:rPr>
              <w:drawing>
                <wp:inline distT="0" distB="0" distL="0" distR="0">
                  <wp:extent cx="257211" cy="142895"/>
                  <wp:effectExtent l="0" t="0" r="9525" b="9525"/>
                  <wp:docPr id="5" name="Picture 5" descr="http://www.cpalms.org/Uploads/Benchmark/5545/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palms.org/Uploads/Benchmark/5545/img/Capture1.PNG"/>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257211" cy="142895"/>
                          </a:xfrm>
                          <a:prstGeom prst="rect">
                            <a:avLst/>
                          </a:prstGeom>
                          <a:noFill/>
                          <a:ln>
                            <a:noFill/>
                          </a:ln>
                        </pic:spPr>
                      </pic:pic>
                    </a:graphicData>
                  </a:graphic>
                </wp:inline>
              </w:drawing>
            </w:r>
            <w:r>
              <w:rPr>
                <w:rFonts w:eastAsia="Times New Roman"/>
                <w:i/>
                <w:iCs/>
              </w:rPr>
              <w:t xml:space="preserve"> can be rewritten as</w:t>
            </w:r>
            <w:r>
              <w:rPr>
                <w:rFonts w:eastAsia="Times New Roman"/>
                <w:i/>
                <w:iCs/>
              </w:rPr>
              <w:t> </w:t>
            </w:r>
            <w:r>
              <w:rPr>
                <w:rFonts w:eastAsia="Times New Roman"/>
                <w:i/>
                <w:iCs/>
                <w:noProof/>
              </w:rPr>
              <w:drawing>
                <wp:inline distT="0" distB="0" distL="0" distR="0">
                  <wp:extent cx="562053" cy="152421"/>
                  <wp:effectExtent l="0" t="0" r="9525" b="0"/>
                  <wp:docPr id="6" name="Picture 6" descr="http://www.cpalms.org/Uploads/Benchmark/5545/img/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palms.org/Uploads/Benchmark/5545/img/Capture2.PNG"/>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562053" cy="152421"/>
                          </a:xfrm>
                          <a:prstGeom prst="rect">
                            <a:avLst/>
                          </a:prstGeom>
                          <a:noFill/>
                          <a:ln>
                            <a:noFill/>
                          </a:ln>
                        </pic:spPr>
                      </pic:pic>
                    </a:graphicData>
                  </a:graphic>
                </wp:inline>
              </w:drawing>
            </w:r>
            <w:r>
              <w:rPr>
                <w:rFonts w:eastAsia="Times New Roman"/>
                <w:i/>
                <w:iCs/>
              </w:rPr>
              <w:t xml:space="preserve"> </w:t>
            </w:r>
            <w:r>
              <w:rPr>
                <w:rFonts w:eastAsia="Times New Roman"/>
                <w:i/>
                <w:iCs/>
              </w:rPr>
              <w:t>≈</w:t>
            </w:r>
            <w:r>
              <w:rPr>
                <w:rFonts w:eastAsia="Times New Roman"/>
                <w:i/>
                <w:iCs/>
              </w:rPr>
              <w:t> </w:t>
            </w:r>
            <w:r>
              <w:rPr>
                <w:rFonts w:eastAsia="Times New Roman"/>
                <w:i/>
                <w:iCs/>
                <w:noProof/>
              </w:rPr>
              <w:drawing>
                <wp:inline distT="0" distB="0" distL="0" distR="0">
                  <wp:extent cx="400106" cy="152421"/>
                  <wp:effectExtent l="0" t="0" r="0" b="0"/>
                  <wp:docPr id="7" name="Picture 7" descr="http://www.cpalms.org/Uploads/Benchmark/5545/im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palms.org/Uploads/Benchmark/5545/img/Capture3.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400106" cy="152421"/>
                          </a:xfrm>
                          <a:prstGeom prst="rect">
                            <a:avLst/>
                          </a:prstGeom>
                          <a:noFill/>
                          <a:ln>
                            <a:noFill/>
                          </a:ln>
                        </pic:spPr>
                      </pic:pic>
                    </a:graphicData>
                  </a:graphic>
                </wp:inline>
              </w:drawing>
            </w:r>
            <w:r>
              <w:rPr>
                <w:rFonts w:eastAsia="Times New Roman"/>
                <w:i/>
                <w:iCs/>
              </w:rPr>
              <w:t xml:space="preserve"> to reveal the approximate equivalent monthly interest rate if the annual rate is 15%.</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55" w:history="1">
              <w:r>
                <w:rPr>
                  <w:rStyle w:val="Hyperlink"/>
                  <w:rFonts w:eastAsia="Times New Roman"/>
                </w:rPr>
                <w:t>MAFS.912.A-SSE.2.4:</w:t>
              </w:r>
            </w:hyperlink>
          </w:p>
        </w:tc>
        <w:tc>
          <w:tcPr>
            <w:tcW w:w="0" w:type="auto"/>
            <w:shd w:val="clear" w:color="auto" w:fill="auto"/>
            <w:vAlign w:val="center"/>
            <w:hideMark/>
          </w:tcPr>
          <w:p w:rsidR="00000000" w:rsidRDefault="00004054">
            <w:pPr>
              <w:rPr>
                <w:rFonts w:eastAsia="Times New Roman"/>
              </w:rPr>
            </w:pPr>
            <w:r>
              <w:rPr>
                <w:rFonts w:eastAsia="Times New Roman"/>
              </w:rPr>
              <w:t>Derive the formula for the sum of a finite geometric series (when the common ratio is not 1), and use the formula to solve problems.</w:t>
            </w:r>
            <w:r>
              <w:rPr>
                <w:rFonts w:eastAsia="Times New Roman"/>
                <w:i/>
                <w:iCs/>
              </w:rPr>
              <w:t xml:space="preserve"> For example, calculate mortga</w:t>
            </w:r>
            <w:r>
              <w:rPr>
                <w:rFonts w:eastAsia="Times New Roman"/>
                <w:i/>
                <w:iCs/>
              </w:rPr>
              <w:t>ge payments.</w:t>
            </w:r>
            <w:r>
              <w:rPr>
                <w:rFonts w:eastAsia="Times New Roman"/>
              </w:rPr>
              <w:t xml:space="preserve"> </w:t>
            </w:r>
            <w:hyperlink r:id="rId56"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57" w:history="1">
              <w:r>
                <w:rPr>
                  <w:rStyle w:val="Hyperlink"/>
                  <w:rFonts w:eastAsia="Times New Roman"/>
                </w:rPr>
                <w:t>MAFS.912.F-BF.1.1:</w:t>
              </w:r>
            </w:hyperlink>
          </w:p>
        </w:tc>
        <w:tc>
          <w:tcPr>
            <w:tcW w:w="0" w:type="auto"/>
            <w:shd w:val="clear" w:color="auto" w:fill="D3D3D3"/>
            <w:vAlign w:val="center"/>
            <w:hideMark/>
          </w:tcPr>
          <w:p w:rsidR="00000000" w:rsidRDefault="00004054">
            <w:pPr>
              <w:rPr>
                <w:rFonts w:eastAsia="Times New Roman"/>
              </w:rPr>
            </w:pPr>
            <w:r>
              <w:rPr>
                <w:rFonts w:eastAsia="Times New Roman"/>
              </w:rPr>
              <w:t xml:space="preserve">Write a function that describes a relationship between two quantities. </w:t>
            </w:r>
            <w:hyperlink r:id="rId58" w:tgtFrame="_blank" w:tooltip="Modeling Standard" w:history="1">
              <w:r>
                <w:rPr>
                  <w:rStyle w:val="Hyperlink"/>
                  <w:rFonts w:ascii="Segoe UI Symbol" w:eastAsia="Times New Roman" w:hAnsi="Segoe UI Symbol" w:cs="Segoe UI Symbol"/>
                  <w:u w:val="none"/>
                </w:rPr>
                <w:t>★</w:t>
              </w:r>
            </w:hyperlink>
            <w:r>
              <w:rPr>
                <w:rFonts w:eastAsia="Times New Roman"/>
              </w:rPr>
              <w:t xml:space="preserve"> </w:t>
            </w:r>
          </w:p>
          <w:p w:rsidR="00000000" w:rsidRDefault="00004054">
            <w:pPr>
              <w:numPr>
                <w:ilvl w:val="0"/>
                <w:numId w:val="6"/>
              </w:numPr>
              <w:spacing w:before="100" w:beforeAutospacing="1" w:after="100" w:afterAutospacing="1"/>
              <w:rPr>
                <w:rFonts w:eastAsia="Times New Roman"/>
              </w:rPr>
            </w:pPr>
            <w:r>
              <w:rPr>
                <w:rFonts w:eastAsia="Times New Roman"/>
              </w:rPr>
              <w:t>Determine an explicit expression, a recursive process, or steps for ca</w:t>
            </w:r>
            <w:r>
              <w:rPr>
                <w:rFonts w:eastAsia="Times New Roman"/>
              </w:rPr>
              <w:t>lculation from a context.</w:t>
            </w:r>
          </w:p>
          <w:p w:rsidR="00000000" w:rsidRDefault="00004054">
            <w:pPr>
              <w:numPr>
                <w:ilvl w:val="0"/>
                <w:numId w:val="6"/>
              </w:numPr>
              <w:spacing w:before="100" w:beforeAutospacing="1" w:after="100" w:afterAutospacing="1"/>
              <w:rPr>
                <w:rFonts w:eastAsia="Times New Roman"/>
              </w:rPr>
            </w:pPr>
            <w:r>
              <w:rPr>
                <w:rFonts w:eastAsia="Times New Roman"/>
              </w:rPr>
              <w:t>Combine standard function types using arithmetic operations.</w:t>
            </w:r>
            <w:r>
              <w:rPr>
                <w:rFonts w:eastAsia="Times New Roman"/>
                <w:i/>
                <w:iCs/>
              </w:rPr>
              <w:t xml:space="preserve"> For example, build a function that models the temperature of a cooling body by adding a constant function to a decaying exponential, and relate these functions to the mo</w:t>
            </w:r>
            <w:r>
              <w:rPr>
                <w:rFonts w:eastAsia="Times New Roman"/>
                <w:i/>
                <w:iCs/>
              </w:rPr>
              <w:t>del.</w:t>
            </w:r>
          </w:p>
          <w:p w:rsidR="00000000" w:rsidRDefault="00004054">
            <w:pPr>
              <w:numPr>
                <w:ilvl w:val="0"/>
                <w:numId w:val="6"/>
              </w:numPr>
              <w:spacing w:before="100" w:beforeAutospacing="1" w:after="100" w:afterAutospacing="1"/>
              <w:rPr>
                <w:rFonts w:eastAsia="Times New Roman"/>
              </w:rPr>
            </w:pPr>
            <w:r>
              <w:rPr>
                <w:rFonts w:eastAsia="Times New Roman"/>
              </w:rPr>
              <w:t>Compose functions.</w:t>
            </w:r>
            <w:r>
              <w:rPr>
                <w:rFonts w:eastAsia="Times New Roman"/>
                <w:i/>
                <w:iCs/>
              </w:rPr>
              <w:t xml:space="preserve"> For example, if T(y) is the temperature in the atmosphere as a function of height, and h(t) is the height of a weather balloon as a function of time, then T(h(t)) is the temperature at the location of the weather balloon as a functi</w:t>
            </w:r>
            <w:r>
              <w:rPr>
                <w:rFonts w:eastAsia="Times New Roman"/>
                <w:i/>
                <w:iCs/>
              </w:rPr>
              <w:t>on of time.</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59" w:history="1">
              <w:r>
                <w:rPr>
                  <w:rStyle w:val="Hyperlink"/>
                  <w:rFonts w:eastAsia="Times New Roman"/>
                </w:rPr>
                <w:t>MAFS.912.F-BF.1.2:</w:t>
              </w:r>
            </w:hyperlink>
          </w:p>
        </w:tc>
        <w:tc>
          <w:tcPr>
            <w:tcW w:w="0" w:type="auto"/>
            <w:shd w:val="clear" w:color="auto" w:fill="auto"/>
            <w:vAlign w:val="center"/>
            <w:hideMark/>
          </w:tcPr>
          <w:p w:rsidR="00000000" w:rsidRDefault="00004054">
            <w:pPr>
              <w:rPr>
                <w:rFonts w:eastAsia="Times New Roman"/>
              </w:rPr>
            </w:pPr>
            <w:r>
              <w:rPr>
                <w:rFonts w:eastAsia="Times New Roman"/>
              </w:rPr>
              <w:t>Write arithmetic and geometric sequences both recursively and with an explicit formula, use them to model situations, and translate between the two fo</w:t>
            </w:r>
            <w:r>
              <w:rPr>
                <w:rFonts w:eastAsia="Times New Roman"/>
              </w:rPr>
              <w:t xml:space="preserve">rms. </w:t>
            </w:r>
            <w:hyperlink r:id="rId60"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61" w:history="1">
              <w:r>
                <w:rPr>
                  <w:rStyle w:val="Hyperlink"/>
                  <w:rFonts w:eastAsia="Times New Roman"/>
                </w:rPr>
                <w:t>MAFS.912.F-BF.2.3:</w:t>
              </w:r>
            </w:hyperlink>
          </w:p>
        </w:tc>
        <w:tc>
          <w:tcPr>
            <w:tcW w:w="0" w:type="auto"/>
            <w:shd w:val="clear" w:color="auto" w:fill="D3D3D3"/>
            <w:vAlign w:val="center"/>
            <w:hideMark/>
          </w:tcPr>
          <w:p w:rsidR="00000000" w:rsidRDefault="00004054">
            <w:pPr>
              <w:spacing w:after="240"/>
              <w:rPr>
                <w:rFonts w:eastAsia="Times New Roman"/>
              </w:rPr>
            </w:pPr>
            <w:r>
              <w:rPr>
                <w:rFonts w:eastAsia="Times New Roman"/>
              </w:rPr>
              <w:t>Identify the effect on the graph of replaci</w:t>
            </w:r>
            <w:r>
              <w:rPr>
                <w:rFonts w:eastAsia="Times New Roman"/>
              </w:rPr>
              <w:t xml:space="preserve">ng f(x) by f(x) + k, k f(x), f(kx), and f(x + k) for specific values of k (both positive and negative); find the value of k given the graphs. Experiment with cases and illustrate an explanation of the effects on the graph using technology. </w:t>
            </w:r>
            <w:r>
              <w:rPr>
                <w:rFonts w:eastAsia="Times New Roman"/>
                <w:i/>
                <w:iCs/>
              </w:rPr>
              <w:t>Include recogniz</w:t>
            </w:r>
            <w:r>
              <w:rPr>
                <w:rFonts w:eastAsia="Times New Roman"/>
                <w:i/>
                <w:iCs/>
              </w:rPr>
              <w:t>ing even and odd functions from their graphs and algebraic expressions for them.</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62" w:history="1">
              <w:r>
                <w:rPr>
                  <w:rStyle w:val="Hyperlink"/>
                  <w:rFonts w:eastAsia="Times New Roman"/>
                </w:rPr>
                <w:t>MAFS.912.F-BF.2.4:</w:t>
              </w:r>
            </w:hyperlink>
          </w:p>
        </w:tc>
        <w:tc>
          <w:tcPr>
            <w:tcW w:w="0" w:type="auto"/>
            <w:shd w:val="clear" w:color="auto" w:fill="auto"/>
            <w:vAlign w:val="center"/>
            <w:hideMark/>
          </w:tcPr>
          <w:p w:rsidR="00000000" w:rsidRDefault="00004054">
            <w:pPr>
              <w:rPr>
                <w:rFonts w:eastAsia="Times New Roman"/>
              </w:rPr>
            </w:pPr>
            <w:r>
              <w:rPr>
                <w:rFonts w:eastAsia="Times New Roman"/>
              </w:rPr>
              <w:t xml:space="preserve">Find inverse functions. </w:t>
            </w:r>
          </w:p>
          <w:p w:rsidR="00000000" w:rsidRDefault="00004054">
            <w:pPr>
              <w:numPr>
                <w:ilvl w:val="0"/>
                <w:numId w:val="7"/>
              </w:numPr>
              <w:spacing w:before="100" w:beforeAutospacing="1" w:after="100" w:afterAutospacing="1"/>
              <w:rPr>
                <w:rFonts w:eastAsia="Times New Roman"/>
              </w:rPr>
            </w:pPr>
            <w:r>
              <w:rPr>
                <w:rFonts w:eastAsia="Times New Roman"/>
              </w:rPr>
              <w:t>Solve an equation of the form f(x) = c for a simple fu</w:t>
            </w:r>
            <w:r>
              <w:rPr>
                <w:rFonts w:eastAsia="Times New Roman"/>
              </w:rPr>
              <w:t>nction f that has an inverse and write an expression for the inverse.</w:t>
            </w:r>
            <w:r>
              <w:rPr>
                <w:rFonts w:eastAsia="Times New Roman"/>
                <w:i/>
                <w:iCs/>
              </w:rPr>
              <w:t xml:space="preserve"> For example, f(x) =2 x³ or f(x) = (x+1)/(x–1) for x </w:t>
            </w:r>
            <w:r>
              <w:rPr>
                <w:rFonts w:eastAsia="Times New Roman"/>
                <w:i/>
                <w:iCs/>
              </w:rPr>
              <w:t>≠</w:t>
            </w:r>
            <w:r>
              <w:rPr>
                <w:rFonts w:eastAsia="Times New Roman"/>
                <w:i/>
                <w:iCs/>
              </w:rPr>
              <w:t xml:space="preserve"> 1.</w:t>
            </w:r>
          </w:p>
          <w:p w:rsidR="00000000" w:rsidRDefault="00004054">
            <w:pPr>
              <w:numPr>
                <w:ilvl w:val="0"/>
                <w:numId w:val="7"/>
              </w:numPr>
              <w:spacing w:before="100" w:beforeAutospacing="1" w:after="100" w:afterAutospacing="1"/>
              <w:rPr>
                <w:rFonts w:eastAsia="Times New Roman"/>
              </w:rPr>
            </w:pPr>
            <w:r>
              <w:rPr>
                <w:rFonts w:eastAsia="Times New Roman"/>
              </w:rPr>
              <w:t>Verify by composition that one function is the inverse of another.</w:t>
            </w:r>
          </w:p>
          <w:p w:rsidR="00000000" w:rsidRDefault="00004054">
            <w:pPr>
              <w:numPr>
                <w:ilvl w:val="0"/>
                <w:numId w:val="7"/>
              </w:numPr>
              <w:spacing w:before="100" w:beforeAutospacing="1" w:after="100" w:afterAutospacing="1"/>
              <w:rPr>
                <w:rFonts w:eastAsia="Times New Roman"/>
              </w:rPr>
            </w:pPr>
            <w:r>
              <w:rPr>
                <w:rFonts w:eastAsia="Times New Roman"/>
              </w:rPr>
              <w:t>Read values of an inverse function from a graph or a table, gi</w:t>
            </w:r>
            <w:r>
              <w:rPr>
                <w:rFonts w:eastAsia="Times New Roman"/>
              </w:rPr>
              <w:t>ven that the function has an inverse.</w:t>
            </w:r>
          </w:p>
          <w:p w:rsidR="00000000" w:rsidRDefault="00004054">
            <w:pPr>
              <w:numPr>
                <w:ilvl w:val="0"/>
                <w:numId w:val="7"/>
              </w:numPr>
              <w:spacing w:before="100" w:beforeAutospacing="1" w:after="100" w:afterAutospacing="1"/>
              <w:rPr>
                <w:rFonts w:eastAsia="Times New Roman"/>
              </w:rPr>
            </w:pPr>
            <w:r>
              <w:rPr>
                <w:rFonts w:eastAsia="Times New Roman"/>
              </w:rPr>
              <w:t>Produce an invertible function from a non-invertible function by restricting the domain.</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63" w:history="1">
              <w:r>
                <w:rPr>
                  <w:rStyle w:val="Hyperlink"/>
                  <w:rFonts w:eastAsia="Times New Roman"/>
                </w:rPr>
                <w:t>MAFS.912.F-BF.2.a:</w:t>
              </w:r>
            </w:hyperlink>
          </w:p>
        </w:tc>
        <w:tc>
          <w:tcPr>
            <w:tcW w:w="0" w:type="auto"/>
            <w:shd w:val="clear" w:color="auto" w:fill="D3D3D3"/>
            <w:vAlign w:val="center"/>
            <w:hideMark/>
          </w:tcPr>
          <w:p w:rsidR="00000000" w:rsidRDefault="00004054">
            <w:pPr>
              <w:rPr>
                <w:rFonts w:eastAsia="Times New Roman"/>
              </w:rPr>
            </w:pPr>
            <w:r>
              <w:rPr>
                <w:rFonts w:eastAsia="Times New Roman"/>
              </w:rPr>
              <w:t>Use the change of base formula.</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64" w:history="1">
              <w:r>
                <w:rPr>
                  <w:rStyle w:val="Hyperlink"/>
                  <w:rFonts w:eastAsia="Times New Roman"/>
                </w:rPr>
                <w:t>MAFS.912.F-IF.2.4:</w:t>
              </w:r>
            </w:hyperlink>
          </w:p>
        </w:tc>
        <w:tc>
          <w:tcPr>
            <w:tcW w:w="0" w:type="auto"/>
            <w:shd w:val="clear" w:color="auto" w:fill="auto"/>
            <w:vAlign w:val="center"/>
            <w:hideMark/>
          </w:tcPr>
          <w:p w:rsidR="00000000" w:rsidRDefault="00004054">
            <w:pPr>
              <w:rPr>
                <w:rFonts w:eastAsia="Times New Roman"/>
              </w:rPr>
            </w:pPr>
            <w:r>
              <w:rPr>
                <w:rFonts w:eastAsia="Times New Roman"/>
              </w:rPr>
              <w:t>For a function that models a relationship between two quantities, interpret key features of graphs and tables in terms of the quantities, and sketch graphs showing</w:t>
            </w:r>
            <w:r>
              <w:rPr>
                <w:rFonts w:eastAsia="Times New Roman"/>
              </w:rPr>
              <w:t xml:space="preserve"> key features given a verbal description of the relationship. </w:t>
            </w:r>
            <w:r>
              <w:rPr>
                <w:rFonts w:eastAsia="Times New Roman"/>
                <w:i/>
                <w:iCs/>
              </w:rPr>
              <w:t>Key features include: intercepts; intervals where the function is increasing, decreasing, positive, or negative; relative maximums and minimums; symmetries; end behavior; and periodicity.</w:t>
            </w:r>
            <w:r>
              <w:rPr>
                <w:rFonts w:eastAsia="Times New Roman"/>
              </w:rPr>
              <w:t xml:space="preserve"> </w:t>
            </w:r>
            <w:hyperlink r:id="rId65"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66" w:history="1">
              <w:r>
                <w:rPr>
                  <w:rStyle w:val="Hyperlink"/>
                  <w:rFonts w:eastAsia="Times New Roman"/>
                </w:rPr>
                <w:t>MAFS.912.F-IF.2.5:</w:t>
              </w:r>
            </w:hyperlink>
          </w:p>
        </w:tc>
        <w:tc>
          <w:tcPr>
            <w:tcW w:w="0" w:type="auto"/>
            <w:shd w:val="clear" w:color="auto" w:fill="D3D3D3"/>
            <w:vAlign w:val="center"/>
            <w:hideMark/>
          </w:tcPr>
          <w:p w:rsidR="00000000" w:rsidRDefault="00004054">
            <w:pPr>
              <w:rPr>
                <w:rFonts w:eastAsia="Times New Roman"/>
              </w:rPr>
            </w:pPr>
            <w:r>
              <w:rPr>
                <w:rFonts w:eastAsia="Times New Roman"/>
              </w:rPr>
              <w:t>Relate the domain of a function to its graph and, wher</w:t>
            </w:r>
            <w:r>
              <w:rPr>
                <w:rFonts w:eastAsia="Times New Roman"/>
              </w:rPr>
              <w:t xml:space="preserve">e applicable, to the quantitative relationship it describes. </w:t>
            </w:r>
            <w:r>
              <w:rPr>
                <w:rFonts w:eastAsia="Times New Roman"/>
                <w:i/>
                <w:iCs/>
              </w:rPr>
              <w:t>For example, if the function h(n) gives the number of person-hours it takes to assemble engines in a factory, then the positive integers would be an appropriate domain for the function.</w:t>
            </w:r>
            <w:r>
              <w:rPr>
                <w:rFonts w:eastAsia="Times New Roman"/>
              </w:rPr>
              <w:t xml:space="preserve"> </w:t>
            </w:r>
            <w:hyperlink r:id="rId67"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68" w:history="1">
              <w:r>
                <w:rPr>
                  <w:rStyle w:val="Hyperlink"/>
                  <w:rFonts w:eastAsia="Times New Roman"/>
                </w:rPr>
                <w:t>MAFS.912.F-IF.2.6:</w:t>
              </w:r>
            </w:hyperlink>
          </w:p>
        </w:tc>
        <w:tc>
          <w:tcPr>
            <w:tcW w:w="0" w:type="auto"/>
            <w:shd w:val="clear" w:color="auto" w:fill="auto"/>
            <w:vAlign w:val="center"/>
            <w:hideMark/>
          </w:tcPr>
          <w:p w:rsidR="00000000" w:rsidRDefault="00004054">
            <w:pPr>
              <w:rPr>
                <w:rFonts w:eastAsia="Times New Roman"/>
              </w:rPr>
            </w:pPr>
            <w:r>
              <w:rPr>
                <w:rFonts w:eastAsia="Times New Roman"/>
              </w:rPr>
              <w:t xml:space="preserve">Calculate and interpret the average rate of change of a function (presented symbolically or as a table) over a specified interval. Estimate the rate of change from a graph. </w:t>
            </w:r>
            <w:hyperlink r:id="rId69"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70" w:history="1">
              <w:r>
                <w:rPr>
                  <w:rStyle w:val="Hyperlink"/>
                  <w:rFonts w:eastAsia="Times New Roman"/>
                </w:rPr>
                <w:t>MAFS.912.F-IF.3.7:</w:t>
              </w:r>
            </w:hyperlink>
          </w:p>
        </w:tc>
        <w:tc>
          <w:tcPr>
            <w:tcW w:w="0" w:type="auto"/>
            <w:shd w:val="clear" w:color="auto" w:fill="D3D3D3"/>
            <w:vAlign w:val="center"/>
            <w:hideMark/>
          </w:tcPr>
          <w:p w:rsidR="00000000" w:rsidRDefault="00004054">
            <w:pPr>
              <w:rPr>
                <w:rFonts w:eastAsia="Times New Roman"/>
              </w:rPr>
            </w:pPr>
            <w:r>
              <w:rPr>
                <w:rFonts w:eastAsia="Times New Roman"/>
              </w:rPr>
              <w:t>Graph functions expressed symbolically and show key features of the graph, by hand in simple cases and using technology for more co</w:t>
            </w:r>
            <w:r>
              <w:rPr>
                <w:rFonts w:eastAsia="Times New Roman"/>
              </w:rPr>
              <w:t xml:space="preserve">mplicated cases. </w:t>
            </w:r>
            <w:hyperlink r:id="rId71" w:tgtFrame="_blank" w:tooltip="Modeling Standard" w:history="1">
              <w:r>
                <w:rPr>
                  <w:rStyle w:val="Hyperlink"/>
                  <w:rFonts w:ascii="Segoe UI Symbol" w:eastAsia="Times New Roman" w:hAnsi="Segoe UI Symbol" w:cs="Segoe UI Symbol"/>
                  <w:u w:val="none"/>
                </w:rPr>
                <w:t>★</w:t>
              </w:r>
            </w:hyperlink>
          </w:p>
          <w:p w:rsidR="00000000" w:rsidRDefault="00004054">
            <w:pPr>
              <w:numPr>
                <w:ilvl w:val="0"/>
                <w:numId w:val="8"/>
              </w:numPr>
              <w:spacing w:before="100" w:beforeAutospacing="1" w:after="100" w:afterAutospacing="1"/>
              <w:rPr>
                <w:rFonts w:eastAsia="Times New Roman"/>
              </w:rPr>
            </w:pPr>
            <w:r>
              <w:rPr>
                <w:rFonts w:eastAsia="Times New Roman"/>
              </w:rPr>
              <w:t>Graph linear and quadratic functions and show intercepts, maxima, and minima. </w:t>
            </w:r>
          </w:p>
          <w:p w:rsidR="00000000" w:rsidRDefault="00004054">
            <w:pPr>
              <w:numPr>
                <w:ilvl w:val="0"/>
                <w:numId w:val="8"/>
              </w:numPr>
              <w:spacing w:before="100" w:beforeAutospacing="1" w:after="100" w:afterAutospacing="1"/>
              <w:rPr>
                <w:rFonts w:eastAsia="Times New Roman"/>
              </w:rPr>
            </w:pPr>
            <w:r>
              <w:rPr>
                <w:rFonts w:eastAsia="Times New Roman"/>
              </w:rPr>
              <w:t>Graph square root, cube root, and piecewise-de</w:t>
            </w:r>
            <w:r>
              <w:rPr>
                <w:rFonts w:eastAsia="Times New Roman"/>
              </w:rPr>
              <w:t>fined functions, including step functions and absolute value functions. </w:t>
            </w:r>
          </w:p>
          <w:p w:rsidR="00000000" w:rsidRDefault="00004054">
            <w:pPr>
              <w:numPr>
                <w:ilvl w:val="0"/>
                <w:numId w:val="8"/>
              </w:numPr>
              <w:spacing w:before="100" w:beforeAutospacing="1" w:after="100" w:afterAutospacing="1"/>
              <w:rPr>
                <w:rFonts w:eastAsia="Times New Roman"/>
              </w:rPr>
            </w:pPr>
            <w:r>
              <w:rPr>
                <w:rFonts w:eastAsia="Times New Roman"/>
              </w:rPr>
              <w:t>Graph polynomial functions, identifying zeros when suitable factorizations are available, and showing end behavior. </w:t>
            </w:r>
          </w:p>
          <w:p w:rsidR="00000000" w:rsidRDefault="00004054">
            <w:pPr>
              <w:numPr>
                <w:ilvl w:val="0"/>
                <w:numId w:val="8"/>
              </w:numPr>
              <w:spacing w:before="100" w:beforeAutospacing="1" w:after="100" w:afterAutospacing="1"/>
              <w:rPr>
                <w:rFonts w:eastAsia="Times New Roman"/>
              </w:rPr>
            </w:pPr>
            <w:r>
              <w:rPr>
                <w:rFonts w:eastAsia="Times New Roman"/>
              </w:rPr>
              <w:t>Graph rational functions, identifying zeros and asymptotes when su</w:t>
            </w:r>
            <w:r>
              <w:rPr>
                <w:rFonts w:eastAsia="Times New Roman"/>
              </w:rPr>
              <w:t>itable factorizations are available, and showing end behavior. </w:t>
            </w:r>
          </w:p>
          <w:p w:rsidR="00000000" w:rsidRDefault="00004054">
            <w:pPr>
              <w:numPr>
                <w:ilvl w:val="0"/>
                <w:numId w:val="8"/>
              </w:numPr>
              <w:spacing w:before="100" w:beforeAutospacing="1" w:after="100" w:afterAutospacing="1"/>
              <w:rPr>
                <w:rFonts w:eastAsia="Times New Roman"/>
              </w:rPr>
            </w:pPr>
            <w:r>
              <w:rPr>
                <w:rFonts w:eastAsia="Times New Roman"/>
              </w:rPr>
              <w:lastRenderedPageBreak/>
              <w:t>Graph exponential and logarithmic functions, showing intercepts and end behavior, and trigonometric functions, showing period, midline, and amplitude, and using phase shift.</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72" w:history="1">
              <w:r>
                <w:rPr>
                  <w:rStyle w:val="Hyperlink"/>
                  <w:rFonts w:eastAsia="Times New Roman"/>
                </w:rPr>
                <w:t>MAFS.912.F-IF.3.8:</w:t>
              </w:r>
            </w:hyperlink>
          </w:p>
        </w:tc>
        <w:tc>
          <w:tcPr>
            <w:tcW w:w="0" w:type="auto"/>
            <w:shd w:val="clear" w:color="auto" w:fill="auto"/>
            <w:vAlign w:val="center"/>
            <w:hideMark/>
          </w:tcPr>
          <w:p w:rsidR="00000000" w:rsidRDefault="00004054">
            <w:pPr>
              <w:rPr>
                <w:rFonts w:eastAsia="Times New Roman"/>
              </w:rPr>
            </w:pPr>
            <w:r>
              <w:rPr>
                <w:rFonts w:eastAsia="Times New Roman"/>
              </w:rPr>
              <w:t xml:space="preserve">Write a function defined by an expression in different but equivalent forms to reveal and explain different properties of the function. </w:t>
            </w:r>
          </w:p>
          <w:p w:rsidR="00000000" w:rsidRDefault="00004054">
            <w:pPr>
              <w:numPr>
                <w:ilvl w:val="0"/>
                <w:numId w:val="9"/>
              </w:numPr>
              <w:spacing w:before="100" w:beforeAutospacing="1" w:after="100" w:afterAutospacing="1"/>
              <w:rPr>
                <w:rFonts w:eastAsia="Times New Roman"/>
              </w:rPr>
            </w:pPr>
            <w:r>
              <w:rPr>
                <w:rFonts w:eastAsia="Times New Roman"/>
              </w:rPr>
              <w:t>Use the process of factoring and completing</w:t>
            </w:r>
            <w:r>
              <w:rPr>
                <w:rFonts w:eastAsia="Times New Roman"/>
              </w:rPr>
              <w:t xml:space="preserve"> the square in a quadratic function to show zeros, extreme values, and symmetry of the graph, and interpret these in terms of a context.</w:t>
            </w:r>
          </w:p>
          <w:p w:rsidR="00000000" w:rsidRDefault="00004054">
            <w:pPr>
              <w:numPr>
                <w:ilvl w:val="0"/>
                <w:numId w:val="9"/>
              </w:numPr>
              <w:spacing w:before="100" w:beforeAutospacing="1" w:after="100" w:afterAutospacing="1"/>
              <w:rPr>
                <w:rFonts w:eastAsia="Times New Roman"/>
              </w:rPr>
            </w:pPr>
            <w:r>
              <w:rPr>
                <w:rFonts w:eastAsia="Times New Roman"/>
              </w:rPr>
              <w:t xml:space="preserve">Use the properties of exponents to interpret expressions for exponential functions. </w:t>
            </w:r>
            <w:r>
              <w:rPr>
                <w:rFonts w:eastAsia="Times New Roman"/>
                <w:i/>
                <w:iCs/>
              </w:rPr>
              <w:t xml:space="preserve">For example, identify percent rate of change in functions such as y = </w:t>
            </w:r>
            <w:r>
              <w:rPr>
                <w:rFonts w:eastAsia="Times New Roman"/>
                <w:i/>
                <w:iCs/>
                <w:noProof/>
              </w:rPr>
              <w:drawing>
                <wp:inline distT="0" distB="0" distL="0" distR="0">
                  <wp:extent cx="342948" cy="152421"/>
                  <wp:effectExtent l="0" t="0" r="0" b="0"/>
                  <wp:docPr id="8" name="Picture 8" descr="http://www.cpalms.org/Uploads/Benchmark/5577/img/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palms.org/Uploads/Benchmark/5577/img/Capture.PNG"/>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342948" cy="152421"/>
                          </a:xfrm>
                          <a:prstGeom prst="rect">
                            <a:avLst/>
                          </a:prstGeom>
                          <a:noFill/>
                          <a:ln>
                            <a:noFill/>
                          </a:ln>
                        </pic:spPr>
                      </pic:pic>
                    </a:graphicData>
                  </a:graphic>
                </wp:inline>
              </w:drawing>
            </w:r>
            <w:r>
              <w:rPr>
                <w:rFonts w:eastAsia="Times New Roman"/>
                <w:i/>
                <w:iCs/>
              </w:rPr>
              <w:t xml:space="preserve">, y = </w:t>
            </w:r>
            <w:r>
              <w:rPr>
                <w:rFonts w:eastAsia="Times New Roman"/>
                <w:i/>
                <w:iCs/>
                <w:noProof/>
              </w:rPr>
              <w:drawing>
                <wp:inline distT="0" distB="0" distL="0" distR="0">
                  <wp:extent cx="400106" cy="171474"/>
                  <wp:effectExtent l="0" t="0" r="0" b="0"/>
                  <wp:docPr id="9" name="Picture 9" descr="http://www.cpalms.org/Uploads/Benchmark/5577/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palms.org/Uploads/Benchmark/5577/img/Capture1.PNG"/>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400106" cy="171474"/>
                          </a:xfrm>
                          <a:prstGeom prst="rect">
                            <a:avLst/>
                          </a:prstGeom>
                          <a:noFill/>
                          <a:ln>
                            <a:noFill/>
                          </a:ln>
                        </pic:spPr>
                      </pic:pic>
                    </a:graphicData>
                  </a:graphic>
                </wp:inline>
              </w:drawing>
            </w:r>
            <w:r>
              <w:rPr>
                <w:rFonts w:eastAsia="Times New Roman"/>
                <w:i/>
                <w:iCs/>
              </w:rPr>
              <w:t xml:space="preserve">, y = </w:t>
            </w:r>
            <w:r>
              <w:rPr>
                <w:rFonts w:eastAsia="Times New Roman"/>
                <w:i/>
                <w:iCs/>
                <w:noProof/>
              </w:rPr>
              <w:drawing>
                <wp:inline distT="0" distB="0" distL="0" distR="0">
                  <wp:extent cx="400106" cy="123842"/>
                  <wp:effectExtent l="0" t="0" r="0" b="9525"/>
                  <wp:docPr id="10" name="Picture 10" descr="http://www.cpalms.org/Uploads/Benchmark/5577/img/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palms.org/Uploads/Benchmark/5577/img/Capture4.PNG"/>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400106" cy="123842"/>
                          </a:xfrm>
                          <a:prstGeom prst="rect">
                            <a:avLst/>
                          </a:prstGeom>
                          <a:noFill/>
                          <a:ln>
                            <a:noFill/>
                          </a:ln>
                        </pic:spPr>
                      </pic:pic>
                    </a:graphicData>
                  </a:graphic>
                </wp:inline>
              </w:drawing>
            </w:r>
            <w:r>
              <w:rPr>
                <w:rFonts w:eastAsia="Times New Roman"/>
                <w:i/>
                <w:iCs/>
              </w:rPr>
              <w:t xml:space="preserve">, y = </w:t>
            </w:r>
            <w:r>
              <w:rPr>
                <w:rFonts w:eastAsia="Times New Roman"/>
                <w:i/>
                <w:iCs/>
                <w:noProof/>
              </w:rPr>
              <w:drawing>
                <wp:inline distT="0" distB="0" distL="0" distR="0">
                  <wp:extent cx="390580" cy="161948"/>
                  <wp:effectExtent l="0" t="0" r="9525" b="9525"/>
                  <wp:docPr id="11" name="Picture 11" descr="http://www.cpalms.org/Uploads/Benchmark/5577/im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palms.org/Uploads/Benchmark/5577/img/Capture3.PNG"/>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390580" cy="161948"/>
                          </a:xfrm>
                          <a:prstGeom prst="rect">
                            <a:avLst/>
                          </a:prstGeom>
                          <a:noFill/>
                          <a:ln>
                            <a:noFill/>
                          </a:ln>
                        </pic:spPr>
                      </pic:pic>
                    </a:graphicData>
                  </a:graphic>
                </wp:inline>
              </w:drawing>
            </w:r>
            <w:r>
              <w:rPr>
                <w:rFonts w:eastAsia="Times New Roman"/>
                <w:i/>
                <w:iCs/>
              </w:rPr>
              <w:t>, and classify them as representing exponential growth or decay.</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77" w:history="1">
              <w:r>
                <w:rPr>
                  <w:rStyle w:val="Hyperlink"/>
                  <w:rFonts w:eastAsia="Times New Roman"/>
                </w:rPr>
                <w:t>MAFS.912.F-IF.3.9:</w:t>
              </w:r>
            </w:hyperlink>
          </w:p>
        </w:tc>
        <w:tc>
          <w:tcPr>
            <w:tcW w:w="0" w:type="auto"/>
            <w:shd w:val="clear" w:color="auto" w:fill="D3D3D3"/>
            <w:vAlign w:val="center"/>
            <w:hideMark/>
          </w:tcPr>
          <w:p w:rsidR="00000000" w:rsidRDefault="00004054">
            <w:pPr>
              <w:spacing w:after="240"/>
              <w:rPr>
                <w:rFonts w:eastAsia="Times New Roman"/>
              </w:rPr>
            </w:pPr>
            <w:r>
              <w:rPr>
                <w:rFonts w:eastAsia="Times New Roman"/>
              </w:rPr>
              <w:t>Compare properties of two functions each represented in a different way (algebraically, graphically, numerically in tables, or by verbal descriptions)</w:t>
            </w:r>
            <w:r>
              <w:rPr>
                <w:rFonts w:eastAsia="Times New Roman"/>
                <w:i/>
                <w:iCs/>
              </w:rPr>
              <w:t>. For example, given a graph of one quadratic function and an algebraic expressio</w:t>
            </w:r>
            <w:r>
              <w:rPr>
                <w:rFonts w:eastAsia="Times New Roman"/>
                <w:i/>
                <w:iCs/>
              </w:rPr>
              <w:t>n for another, say which has the larger maximum.</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78" w:history="1">
              <w:r>
                <w:rPr>
                  <w:rStyle w:val="Hyperlink"/>
                  <w:rFonts w:eastAsia="Times New Roman"/>
                </w:rPr>
                <w:t>MAFS.912.F-LE.1.4:</w:t>
              </w:r>
            </w:hyperlink>
          </w:p>
        </w:tc>
        <w:tc>
          <w:tcPr>
            <w:tcW w:w="0" w:type="auto"/>
            <w:shd w:val="clear" w:color="auto" w:fill="auto"/>
            <w:vAlign w:val="center"/>
            <w:hideMark/>
          </w:tcPr>
          <w:p w:rsidR="00000000" w:rsidRDefault="00004054">
            <w:pPr>
              <w:rPr>
                <w:rFonts w:eastAsia="Times New Roman"/>
              </w:rPr>
            </w:pPr>
            <w:r>
              <w:rPr>
                <w:rFonts w:eastAsia="Times New Roman"/>
              </w:rPr>
              <w:t>For exponential models, express as a logarithm the solution to </w:t>
            </w:r>
            <w:r>
              <w:rPr>
                <w:rFonts w:eastAsia="Times New Roman"/>
                <w:noProof/>
              </w:rPr>
              <w:drawing>
                <wp:inline distT="0" distB="0" distL="0" distR="0">
                  <wp:extent cx="257211" cy="152421"/>
                  <wp:effectExtent l="0" t="0" r="9525" b="0"/>
                  <wp:docPr id="12" name="Picture 12" descr="http://www.cpalms.org/Uploads/Benchmark/5587/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palms.org/Uploads/Benchmark/5587/img/Capture1.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57211" cy="152421"/>
                          </a:xfrm>
                          <a:prstGeom prst="rect">
                            <a:avLst/>
                          </a:prstGeom>
                          <a:noFill/>
                          <a:ln>
                            <a:noFill/>
                          </a:ln>
                        </pic:spPr>
                      </pic:pic>
                    </a:graphicData>
                  </a:graphic>
                </wp:inline>
              </w:drawing>
            </w:r>
            <w:r>
              <w:rPr>
                <w:rFonts w:eastAsia="Times New Roman"/>
              </w:rPr>
              <w:t xml:space="preserve"> = d where a, c, and d are numbers and the base b is 2, 10, or e; eval</w:t>
            </w:r>
            <w:r>
              <w:rPr>
                <w:rFonts w:eastAsia="Times New Roman"/>
              </w:rPr>
              <w:t xml:space="preserve">uate the logarithm using technology. </w:t>
            </w:r>
            <w:r>
              <w:rPr>
                <w:rFonts w:ascii="Segoe UI Symbol" w:eastAsia="Times New Roman" w:hAnsi="Segoe UI Symbol" w:cs="Segoe UI Symbol"/>
              </w:rPr>
              <w:t>★</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80" w:history="1">
              <w:r>
                <w:rPr>
                  <w:rStyle w:val="Hyperlink"/>
                  <w:rFonts w:eastAsia="Times New Roman"/>
                </w:rPr>
                <w:t>MAFS.912.F-LE.2.5:</w:t>
              </w:r>
            </w:hyperlink>
          </w:p>
        </w:tc>
        <w:tc>
          <w:tcPr>
            <w:tcW w:w="0" w:type="auto"/>
            <w:shd w:val="clear" w:color="auto" w:fill="D3D3D3"/>
            <w:vAlign w:val="center"/>
            <w:hideMark/>
          </w:tcPr>
          <w:p w:rsidR="00000000" w:rsidRDefault="00004054">
            <w:pPr>
              <w:rPr>
                <w:rFonts w:eastAsia="Times New Roman"/>
              </w:rPr>
            </w:pPr>
            <w:r>
              <w:rPr>
                <w:rFonts w:eastAsia="Times New Roman"/>
              </w:rPr>
              <w:t xml:space="preserve">Interpret the parameters in a linear or exponential function in terms of a context. </w:t>
            </w:r>
            <w:hyperlink r:id="rId81"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82" w:history="1">
              <w:r>
                <w:rPr>
                  <w:rStyle w:val="Hyperlink"/>
                  <w:rFonts w:eastAsia="Times New Roman"/>
                </w:rPr>
                <w:t>MAFS.912.F-TF.1.1:</w:t>
              </w:r>
            </w:hyperlink>
          </w:p>
        </w:tc>
        <w:tc>
          <w:tcPr>
            <w:tcW w:w="0" w:type="auto"/>
            <w:shd w:val="clear" w:color="auto" w:fill="auto"/>
            <w:vAlign w:val="center"/>
            <w:hideMark/>
          </w:tcPr>
          <w:p w:rsidR="00000000" w:rsidRDefault="00004054">
            <w:pPr>
              <w:rPr>
                <w:rFonts w:eastAsia="Times New Roman"/>
              </w:rPr>
            </w:pPr>
            <w:r>
              <w:rPr>
                <w:rFonts w:eastAsia="Times New Roman"/>
              </w:rPr>
              <w:t>Understand radian measure of an angle as the length of the arc on the unit circle subte</w:t>
            </w:r>
            <w:r>
              <w:rPr>
                <w:rFonts w:eastAsia="Times New Roman"/>
              </w:rPr>
              <w:t>nded by the angle; Convert between degrees and radians.</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83" w:history="1">
              <w:r>
                <w:rPr>
                  <w:rStyle w:val="Hyperlink"/>
                  <w:rFonts w:eastAsia="Times New Roman"/>
                </w:rPr>
                <w:t>MAFS.912.F-TF.1.2:</w:t>
              </w:r>
            </w:hyperlink>
          </w:p>
        </w:tc>
        <w:tc>
          <w:tcPr>
            <w:tcW w:w="0" w:type="auto"/>
            <w:shd w:val="clear" w:color="auto" w:fill="D3D3D3"/>
            <w:vAlign w:val="center"/>
            <w:hideMark/>
          </w:tcPr>
          <w:p w:rsidR="00000000" w:rsidRDefault="00004054">
            <w:pPr>
              <w:rPr>
                <w:rFonts w:eastAsia="Times New Roman"/>
              </w:rPr>
            </w:pPr>
            <w:r>
              <w:rPr>
                <w:rFonts w:eastAsia="Times New Roman"/>
              </w:rPr>
              <w:t>Explain how the unit circle in the coordinate plane enables the extension of trigonometric functions to al</w:t>
            </w:r>
            <w:r>
              <w:rPr>
                <w:rFonts w:eastAsia="Times New Roman"/>
              </w:rPr>
              <w:t>l real numbers, interpreted as radian measures of angles traversed counterclockwise around the unit circle.</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84" w:history="1">
              <w:r>
                <w:rPr>
                  <w:rStyle w:val="Hyperlink"/>
                  <w:rFonts w:eastAsia="Times New Roman"/>
                </w:rPr>
                <w:t>MAFS.912.F-TF.2.5:</w:t>
              </w:r>
            </w:hyperlink>
          </w:p>
        </w:tc>
        <w:tc>
          <w:tcPr>
            <w:tcW w:w="0" w:type="auto"/>
            <w:shd w:val="clear" w:color="auto" w:fill="auto"/>
            <w:vAlign w:val="center"/>
            <w:hideMark/>
          </w:tcPr>
          <w:p w:rsidR="00000000" w:rsidRDefault="00004054">
            <w:pPr>
              <w:rPr>
                <w:rFonts w:eastAsia="Times New Roman"/>
              </w:rPr>
            </w:pPr>
            <w:r>
              <w:rPr>
                <w:rFonts w:eastAsia="Times New Roman"/>
              </w:rPr>
              <w:t>Choose trigonometric functions to model periodic pheno</w:t>
            </w:r>
            <w:r>
              <w:rPr>
                <w:rFonts w:eastAsia="Times New Roman"/>
              </w:rPr>
              <w:t xml:space="preserve">mena with specified amplitude, frequency, and midline. </w:t>
            </w:r>
            <w:hyperlink r:id="rId85"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86" w:history="1">
              <w:r>
                <w:rPr>
                  <w:rStyle w:val="Hyperlink"/>
                  <w:rFonts w:eastAsia="Times New Roman"/>
                </w:rPr>
                <w:t>MAFS.912.F-T</w:t>
              </w:r>
              <w:r>
                <w:rPr>
                  <w:rStyle w:val="Hyperlink"/>
                  <w:rFonts w:eastAsia="Times New Roman"/>
                </w:rPr>
                <w:t>F.3.8:</w:t>
              </w:r>
            </w:hyperlink>
          </w:p>
        </w:tc>
        <w:tc>
          <w:tcPr>
            <w:tcW w:w="0" w:type="auto"/>
            <w:shd w:val="clear" w:color="auto" w:fill="D3D3D3"/>
            <w:vAlign w:val="center"/>
            <w:hideMark/>
          </w:tcPr>
          <w:p w:rsidR="00000000" w:rsidRDefault="00004054">
            <w:pPr>
              <w:rPr>
                <w:rFonts w:eastAsia="Times New Roman"/>
              </w:rPr>
            </w:pPr>
            <w:r>
              <w:rPr>
                <w:rFonts w:eastAsia="Times New Roman"/>
              </w:rPr>
              <w:t>Prove the Pythagorean identity sin²(θ) + cos²(θ) = 1 and use it to calculate trigonometric ratios.</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87" w:history="1">
              <w:r>
                <w:rPr>
                  <w:rStyle w:val="Hyperlink"/>
                  <w:rFonts w:eastAsia="Times New Roman"/>
                </w:rPr>
                <w:t>MAFS.912.G-GPE.1.2:</w:t>
              </w:r>
            </w:hyperlink>
          </w:p>
        </w:tc>
        <w:tc>
          <w:tcPr>
            <w:tcW w:w="0" w:type="auto"/>
            <w:shd w:val="clear" w:color="auto" w:fill="auto"/>
            <w:vAlign w:val="center"/>
            <w:hideMark/>
          </w:tcPr>
          <w:p w:rsidR="00000000" w:rsidRDefault="00004054">
            <w:pPr>
              <w:rPr>
                <w:rFonts w:eastAsia="Times New Roman"/>
              </w:rPr>
            </w:pPr>
            <w:r>
              <w:rPr>
                <w:rFonts w:eastAsia="Times New Roman"/>
              </w:rPr>
              <w:t>Derive the equation of a parabola given a focus and directrix.</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88" w:history="1">
              <w:r>
                <w:rPr>
                  <w:rStyle w:val="Hyperlink"/>
                  <w:rFonts w:eastAsia="Times New Roman"/>
                </w:rPr>
                <w:t>MAFS.912.N-CN.1.1:</w:t>
              </w:r>
            </w:hyperlink>
          </w:p>
        </w:tc>
        <w:tc>
          <w:tcPr>
            <w:tcW w:w="0" w:type="auto"/>
            <w:shd w:val="clear" w:color="auto" w:fill="D3D3D3"/>
            <w:vAlign w:val="center"/>
            <w:hideMark/>
          </w:tcPr>
          <w:p w:rsidR="00000000" w:rsidRDefault="00004054">
            <w:pPr>
              <w:rPr>
                <w:rFonts w:eastAsia="Times New Roman"/>
              </w:rPr>
            </w:pPr>
            <w:r>
              <w:rPr>
                <w:rFonts w:eastAsia="Times New Roman"/>
              </w:rPr>
              <w:t xml:space="preserve">Know there is a complex number i such that i² = –1, and every complex </w:t>
            </w:r>
            <w:r>
              <w:rPr>
                <w:rFonts w:eastAsia="Times New Roman"/>
              </w:rPr>
              <w:t>number has the form a + bi with a and b real.</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89" w:history="1">
              <w:r>
                <w:rPr>
                  <w:rStyle w:val="Hyperlink"/>
                  <w:rFonts w:eastAsia="Times New Roman"/>
                </w:rPr>
                <w:t>MAFS.912.N-CN.1.2:</w:t>
              </w:r>
            </w:hyperlink>
          </w:p>
        </w:tc>
        <w:tc>
          <w:tcPr>
            <w:tcW w:w="0" w:type="auto"/>
            <w:shd w:val="clear" w:color="auto" w:fill="auto"/>
            <w:vAlign w:val="center"/>
            <w:hideMark/>
          </w:tcPr>
          <w:p w:rsidR="00000000" w:rsidRDefault="00004054">
            <w:pPr>
              <w:rPr>
                <w:rFonts w:eastAsia="Times New Roman"/>
              </w:rPr>
            </w:pPr>
            <w:r>
              <w:rPr>
                <w:rFonts w:eastAsia="Times New Roman"/>
              </w:rPr>
              <w:t>Use the relation i² = –1 and the commutative, associative, and distributive properties to add, subtract, and multipl</w:t>
            </w:r>
            <w:r>
              <w:rPr>
                <w:rFonts w:eastAsia="Times New Roman"/>
              </w:rPr>
              <w:t>y complex numbers.</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90" w:history="1">
              <w:r>
                <w:rPr>
                  <w:rStyle w:val="Hyperlink"/>
                  <w:rFonts w:eastAsia="Times New Roman"/>
                </w:rPr>
                <w:t>MAFS.912.N-CN.3.7:</w:t>
              </w:r>
            </w:hyperlink>
          </w:p>
        </w:tc>
        <w:tc>
          <w:tcPr>
            <w:tcW w:w="0" w:type="auto"/>
            <w:shd w:val="clear" w:color="auto" w:fill="D3D3D3"/>
            <w:vAlign w:val="center"/>
            <w:hideMark/>
          </w:tcPr>
          <w:p w:rsidR="00000000" w:rsidRDefault="00004054">
            <w:pPr>
              <w:rPr>
                <w:rFonts w:eastAsia="Times New Roman"/>
              </w:rPr>
            </w:pPr>
            <w:r>
              <w:rPr>
                <w:rFonts w:eastAsia="Times New Roman"/>
              </w:rPr>
              <w:t>Solve quadratic equations with real coefficients that have complex solutions.</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91" w:history="1">
              <w:r>
                <w:rPr>
                  <w:rStyle w:val="Hyperlink"/>
                  <w:rFonts w:eastAsia="Times New Roman"/>
                </w:rPr>
                <w:t>MAFS.912.N-CN.3.8:</w:t>
              </w:r>
            </w:hyperlink>
          </w:p>
        </w:tc>
        <w:tc>
          <w:tcPr>
            <w:tcW w:w="0" w:type="auto"/>
            <w:shd w:val="clear" w:color="auto" w:fill="auto"/>
            <w:vAlign w:val="center"/>
            <w:hideMark/>
          </w:tcPr>
          <w:p w:rsidR="00000000" w:rsidRDefault="00004054">
            <w:pPr>
              <w:rPr>
                <w:rFonts w:eastAsia="Times New Roman"/>
              </w:rPr>
            </w:pPr>
            <w:r>
              <w:rPr>
                <w:rFonts w:eastAsia="Times New Roman"/>
              </w:rPr>
              <w:t>Extend polynomial identities to the complex numbers.</w:t>
            </w:r>
            <w:r>
              <w:rPr>
                <w:rFonts w:eastAsia="Times New Roman"/>
                <w:i/>
                <w:iCs/>
              </w:rPr>
              <w:t xml:space="preserve"> For example, rewrite x² + 4 as (x + 2i)(x – 2i).</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92" w:history="1">
              <w:r>
                <w:rPr>
                  <w:rStyle w:val="Hyperlink"/>
                  <w:rFonts w:eastAsia="Times New Roman"/>
                </w:rPr>
                <w:t>MAFS.912.N-CN.3.9:</w:t>
              </w:r>
            </w:hyperlink>
          </w:p>
        </w:tc>
        <w:tc>
          <w:tcPr>
            <w:tcW w:w="0" w:type="auto"/>
            <w:shd w:val="clear" w:color="auto" w:fill="D3D3D3"/>
            <w:vAlign w:val="center"/>
            <w:hideMark/>
          </w:tcPr>
          <w:p w:rsidR="00000000" w:rsidRDefault="00004054">
            <w:pPr>
              <w:rPr>
                <w:rFonts w:eastAsia="Times New Roman"/>
              </w:rPr>
            </w:pPr>
            <w:r>
              <w:rPr>
                <w:rFonts w:eastAsia="Times New Roman"/>
              </w:rPr>
              <w:t>Know the Fundamental Theorem of</w:t>
            </w:r>
            <w:r>
              <w:rPr>
                <w:rFonts w:eastAsia="Times New Roman"/>
              </w:rPr>
              <w:t xml:space="preserve"> Algebra; show that it is true for quadratic polynomials.</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93" w:history="1">
              <w:r>
                <w:rPr>
                  <w:rStyle w:val="Hyperlink"/>
                  <w:rFonts w:eastAsia="Times New Roman"/>
                </w:rPr>
                <w:t>MAFS.912.N-Q.1.2:</w:t>
              </w:r>
            </w:hyperlink>
          </w:p>
        </w:tc>
        <w:tc>
          <w:tcPr>
            <w:tcW w:w="0" w:type="auto"/>
            <w:shd w:val="clear" w:color="auto" w:fill="auto"/>
            <w:vAlign w:val="center"/>
            <w:hideMark/>
          </w:tcPr>
          <w:p w:rsidR="00000000" w:rsidRDefault="00004054">
            <w:pPr>
              <w:rPr>
                <w:rFonts w:eastAsia="Times New Roman"/>
              </w:rPr>
            </w:pPr>
            <w:r>
              <w:rPr>
                <w:rFonts w:eastAsia="Times New Roman"/>
              </w:rPr>
              <w:t xml:space="preserve">Define appropriate quantities for the purpose of descriptive modeling. </w:t>
            </w:r>
            <w:hyperlink r:id="rId94" w:tgtFrame="_blank" w:tooltip="Modeling Standard" w:history="1">
              <w:r>
                <w:rPr>
                  <w:rStyle w:val="Hyperlink"/>
                  <w:rFonts w:ascii="Segoe UI Symbol" w:eastAsia="Times New Roman" w:hAnsi="Segoe UI Symbol" w:cs="Segoe UI Symbol"/>
                  <w:u w:val="none"/>
                </w:rPr>
                <w:t>★</w:t>
              </w:r>
            </w:hyperlink>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648"/>
            </w:tblGrid>
            <w:tr w:rsidR="00000000">
              <w:trPr>
                <w:tblCellSpacing w:w="15" w:type="dxa"/>
              </w:trPr>
              <w:tc>
                <w:tcPr>
                  <w:tcW w:w="0" w:type="auto"/>
                  <w:vAlign w:val="center"/>
                  <w:hideMark/>
                </w:tcPr>
                <w:p w:rsidR="00000000" w:rsidRDefault="00004054">
                  <w:pPr>
                    <w:spacing w:before="75" w:after="75"/>
                    <w:rPr>
                      <w:rFonts w:eastAsia="Times New Roman"/>
                    </w:rPr>
                  </w:pPr>
                  <w:r>
                    <w:rPr>
                      <w:rStyle w:val="Strong"/>
                      <w:rFonts w:eastAsia="Times New Roman"/>
                    </w:rPr>
                    <w:t>Remarks/Examples:</w:t>
                  </w:r>
                </w:p>
                <w:p w:rsidR="00000000" w:rsidRDefault="00004054">
                  <w:pPr>
                    <w:pStyle w:val="NormalWeb"/>
                  </w:pPr>
                  <w:r>
                    <w:rPr>
                      <w:b/>
                      <w:bCs/>
                    </w:rPr>
                    <w:t>Algebra 1 Content Notes:</w:t>
                  </w:r>
                </w:p>
                <w:p w:rsidR="00000000" w:rsidRDefault="00004054">
                  <w:pPr>
                    <w:pStyle w:val="NormalWeb"/>
                  </w:pPr>
                  <w:r>
                    <w:t>Working with quantities and the relationships between them provides grounding for work with expressions, equations, and functions.</w:t>
                  </w:r>
                </w:p>
              </w:tc>
            </w:tr>
          </w:tbl>
          <w:p w:rsidR="00000000" w:rsidRDefault="00004054">
            <w:pPr>
              <w:rPr>
                <w:rFonts w:eastAsia="Times New Roman"/>
              </w:rPr>
            </w:pP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95" w:history="1">
              <w:r>
                <w:rPr>
                  <w:rStyle w:val="Hyperlink"/>
                  <w:rFonts w:eastAsia="Times New Roman"/>
                </w:rPr>
                <w:t>MAFS.912.N-RN.1.1:</w:t>
              </w:r>
            </w:hyperlink>
          </w:p>
        </w:tc>
        <w:tc>
          <w:tcPr>
            <w:tcW w:w="0" w:type="auto"/>
            <w:shd w:val="clear" w:color="auto" w:fill="D3D3D3"/>
            <w:vAlign w:val="center"/>
            <w:hideMark/>
          </w:tcPr>
          <w:p w:rsidR="00000000" w:rsidRDefault="00004054">
            <w:pPr>
              <w:rPr>
                <w:rFonts w:eastAsia="Times New Roman"/>
              </w:rPr>
            </w:pPr>
            <w:r>
              <w:rPr>
                <w:rFonts w:eastAsia="Times New Roman"/>
              </w:rPr>
              <w:t>Explain how the definition of the meaning of rational exponents follows from extending the properties of integer exponents to those values, allowing for a notati</w:t>
            </w:r>
            <w:r>
              <w:rPr>
                <w:rFonts w:eastAsia="Times New Roman"/>
              </w:rPr>
              <w:t>on for radicals in terms of rational exponents.</w:t>
            </w:r>
            <w:r>
              <w:rPr>
                <w:rFonts w:eastAsia="Times New Roman"/>
                <w:i/>
                <w:iCs/>
              </w:rPr>
              <w:t xml:space="preserve"> For example, we define </w:t>
            </w:r>
            <w:r>
              <w:rPr>
                <w:rFonts w:eastAsia="Times New Roman"/>
                <w:i/>
                <w:iCs/>
                <w:noProof/>
              </w:rPr>
              <w:drawing>
                <wp:inline distT="0" distB="0" distL="0" distR="0">
                  <wp:extent cx="247685" cy="142895"/>
                  <wp:effectExtent l="0" t="0" r="0" b="9525"/>
                  <wp:docPr id="13" name="Picture 13" descr="http://www.cpalms.org/Uploads/Benchmark/5516/img/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palms.org/Uploads/Benchmark/5516/img/Capture2.PNG"/>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247685" cy="142895"/>
                          </a:xfrm>
                          <a:prstGeom prst="rect">
                            <a:avLst/>
                          </a:prstGeom>
                          <a:noFill/>
                          <a:ln>
                            <a:noFill/>
                          </a:ln>
                        </pic:spPr>
                      </pic:pic>
                    </a:graphicData>
                  </a:graphic>
                </wp:inline>
              </w:drawing>
            </w:r>
            <w:r>
              <w:rPr>
                <w:rFonts w:eastAsia="Times New Roman"/>
                <w:i/>
                <w:iCs/>
              </w:rPr>
              <w:t xml:space="preserve"> to be the cube root of 5 because we want </w:t>
            </w:r>
            <w:r>
              <w:rPr>
                <w:rFonts w:eastAsia="Times New Roman"/>
                <w:i/>
                <w:iCs/>
                <w:noProof/>
              </w:rPr>
              <w:drawing>
                <wp:inline distT="0" distB="0" distL="0" distR="0">
                  <wp:extent cx="352474" cy="152421"/>
                  <wp:effectExtent l="0" t="0" r="9525" b="0"/>
                  <wp:docPr id="14" name="Picture 14" descr="http://www.cpalms.org/Uploads/Benchmark/5516/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palms.org/Uploads/Benchmark/5516/img/Capture1.PNG"/>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352474" cy="152421"/>
                          </a:xfrm>
                          <a:prstGeom prst="rect">
                            <a:avLst/>
                          </a:prstGeom>
                          <a:noFill/>
                          <a:ln>
                            <a:noFill/>
                          </a:ln>
                        </pic:spPr>
                      </pic:pic>
                    </a:graphicData>
                  </a:graphic>
                </wp:inline>
              </w:drawing>
            </w:r>
            <w:r>
              <w:rPr>
                <w:rFonts w:eastAsia="Times New Roman"/>
                <w:i/>
                <w:iCs/>
              </w:rPr>
              <w:t xml:space="preserve"> = </w:t>
            </w:r>
            <w:r>
              <w:rPr>
                <w:rFonts w:eastAsia="Times New Roman"/>
                <w:i/>
                <w:iCs/>
                <w:noProof/>
              </w:rPr>
              <w:drawing>
                <wp:inline distT="0" distB="0" distL="0" distR="0">
                  <wp:extent cx="314369" cy="161948"/>
                  <wp:effectExtent l="0" t="0" r="0" b="9525"/>
                  <wp:docPr id="15" name="Picture 15" descr="http://www.cpalms.org/Uploads/Benchmark/5516/im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palms.org/Uploads/Benchmark/5516/img/Capture3.PNG"/>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314369" cy="161948"/>
                          </a:xfrm>
                          <a:prstGeom prst="rect">
                            <a:avLst/>
                          </a:prstGeom>
                          <a:noFill/>
                          <a:ln>
                            <a:noFill/>
                          </a:ln>
                        </pic:spPr>
                      </pic:pic>
                    </a:graphicData>
                  </a:graphic>
                </wp:inline>
              </w:drawing>
            </w:r>
            <w:r>
              <w:rPr>
                <w:rFonts w:eastAsia="Times New Roman"/>
                <w:i/>
                <w:iCs/>
              </w:rPr>
              <w:t xml:space="preserve"> to hold, so </w:t>
            </w:r>
            <w:r>
              <w:rPr>
                <w:rFonts w:eastAsia="Times New Roman"/>
                <w:i/>
                <w:iCs/>
                <w:noProof/>
              </w:rPr>
              <w:drawing>
                <wp:inline distT="0" distB="0" distL="0" distR="0">
                  <wp:extent cx="352474" cy="152421"/>
                  <wp:effectExtent l="0" t="0" r="9525" b="0"/>
                  <wp:docPr id="16" name="Picture 16" descr="http://www.cpalms.org/Uploads/Benchmark/5516/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palms.org/Uploads/Benchmark/5516/img/Capture1.PNG"/>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352474" cy="152421"/>
                          </a:xfrm>
                          <a:prstGeom prst="rect">
                            <a:avLst/>
                          </a:prstGeom>
                          <a:noFill/>
                          <a:ln>
                            <a:noFill/>
                          </a:ln>
                        </pic:spPr>
                      </pic:pic>
                    </a:graphicData>
                  </a:graphic>
                </wp:inline>
              </w:drawing>
            </w:r>
            <w:r>
              <w:rPr>
                <w:rFonts w:eastAsia="Times New Roman"/>
                <w:i/>
                <w:iCs/>
              </w:rPr>
              <w:t xml:space="preserve"> must equal 5.</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99" w:history="1">
              <w:r>
                <w:rPr>
                  <w:rStyle w:val="Hyperlink"/>
                  <w:rFonts w:eastAsia="Times New Roman"/>
                </w:rPr>
                <w:t>MAFS.912.N-RN.1.2:</w:t>
              </w:r>
            </w:hyperlink>
          </w:p>
        </w:tc>
        <w:tc>
          <w:tcPr>
            <w:tcW w:w="0" w:type="auto"/>
            <w:shd w:val="clear" w:color="auto" w:fill="auto"/>
            <w:vAlign w:val="center"/>
            <w:hideMark/>
          </w:tcPr>
          <w:p w:rsidR="00000000" w:rsidRDefault="00004054">
            <w:pPr>
              <w:rPr>
                <w:rFonts w:eastAsia="Times New Roman"/>
              </w:rPr>
            </w:pPr>
            <w:r>
              <w:rPr>
                <w:rFonts w:eastAsia="Times New Roman"/>
              </w:rPr>
              <w:t>Rewrite expressions involving radicals and rational exponents using the propertie</w:t>
            </w:r>
            <w:r>
              <w:rPr>
                <w:rFonts w:eastAsia="Times New Roman"/>
              </w:rPr>
              <w:t>s of exponents.</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100" w:history="1">
              <w:r>
                <w:rPr>
                  <w:rStyle w:val="Hyperlink"/>
                  <w:rFonts w:eastAsia="Times New Roman"/>
                </w:rPr>
                <w:t>MAFS.912.S-CP.1.1:</w:t>
              </w:r>
            </w:hyperlink>
          </w:p>
        </w:tc>
        <w:tc>
          <w:tcPr>
            <w:tcW w:w="0" w:type="auto"/>
            <w:shd w:val="clear" w:color="auto" w:fill="D3D3D3"/>
            <w:vAlign w:val="center"/>
            <w:hideMark/>
          </w:tcPr>
          <w:p w:rsidR="00000000" w:rsidRDefault="00004054">
            <w:pPr>
              <w:rPr>
                <w:rFonts w:eastAsia="Times New Roman"/>
              </w:rPr>
            </w:pPr>
            <w:r>
              <w:rPr>
                <w:rFonts w:eastAsia="Times New Roman"/>
              </w:rPr>
              <w:t>Describe events as subsets of a sample space (the set of outcomes) using characteristics (or categories) of the outcomes, or as unions, intersecti</w:t>
            </w:r>
            <w:r>
              <w:rPr>
                <w:rFonts w:eastAsia="Times New Roman"/>
              </w:rPr>
              <w:t xml:space="preserve">ons, or complements of other events (“or,” “and,” “not”). </w:t>
            </w:r>
            <w:hyperlink r:id="rId101"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02" w:history="1">
              <w:r>
                <w:rPr>
                  <w:rStyle w:val="Hyperlink"/>
                  <w:rFonts w:eastAsia="Times New Roman"/>
                </w:rPr>
                <w:t>MAFS.912.</w:t>
              </w:r>
              <w:r>
                <w:rPr>
                  <w:rStyle w:val="Hyperlink"/>
                  <w:rFonts w:eastAsia="Times New Roman"/>
                </w:rPr>
                <w:t>S-CP.1.2:</w:t>
              </w:r>
            </w:hyperlink>
          </w:p>
        </w:tc>
        <w:tc>
          <w:tcPr>
            <w:tcW w:w="0" w:type="auto"/>
            <w:shd w:val="clear" w:color="auto" w:fill="auto"/>
            <w:vAlign w:val="center"/>
            <w:hideMark/>
          </w:tcPr>
          <w:p w:rsidR="00000000" w:rsidRDefault="00004054">
            <w:pPr>
              <w:rPr>
                <w:rFonts w:eastAsia="Times New Roman"/>
              </w:rPr>
            </w:pPr>
            <w:r>
              <w:rPr>
                <w:rFonts w:eastAsia="Times New Roman"/>
              </w:rPr>
              <w:t xml:space="preserve">Understand that two events A and B are independent if the probability of A and B occurring together is the product of their probabilities, and use this characterization to determine if they are independent. </w:t>
            </w:r>
            <w:hyperlink r:id="rId103"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104" w:history="1">
              <w:r>
                <w:rPr>
                  <w:rStyle w:val="Hyperlink"/>
                  <w:rFonts w:eastAsia="Times New Roman"/>
                </w:rPr>
                <w:t>MAFS.912.S-CP.1.3:</w:t>
              </w:r>
            </w:hyperlink>
          </w:p>
        </w:tc>
        <w:tc>
          <w:tcPr>
            <w:tcW w:w="0" w:type="auto"/>
            <w:shd w:val="clear" w:color="auto" w:fill="D3D3D3"/>
            <w:vAlign w:val="center"/>
            <w:hideMark/>
          </w:tcPr>
          <w:p w:rsidR="00000000" w:rsidRDefault="00004054">
            <w:pPr>
              <w:rPr>
                <w:rFonts w:eastAsia="Times New Roman"/>
              </w:rPr>
            </w:pPr>
            <w:r>
              <w:rPr>
                <w:rFonts w:eastAsia="Times New Roman"/>
              </w:rPr>
              <w:t>Understand the conditional probability of A given B as P(A and B)/P(B), and interpret i</w:t>
            </w:r>
            <w:r>
              <w:rPr>
                <w:rFonts w:eastAsia="Times New Roman"/>
              </w:rPr>
              <w:t xml:space="preserve">ndependence of A and B as saying that the conditional probability of A given B is the same as the probability of A, and the conditional probability of B given A is the same as the probability of B. </w:t>
            </w:r>
            <w:hyperlink r:id="rId105"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06" w:history="1">
              <w:r>
                <w:rPr>
                  <w:rStyle w:val="Hyperlink"/>
                  <w:rFonts w:eastAsia="Times New Roman"/>
                </w:rPr>
                <w:t>MAFS.912.S-CP.1.4:</w:t>
              </w:r>
            </w:hyperlink>
          </w:p>
        </w:tc>
        <w:tc>
          <w:tcPr>
            <w:tcW w:w="0" w:type="auto"/>
            <w:shd w:val="clear" w:color="auto" w:fill="auto"/>
            <w:vAlign w:val="center"/>
            <w:hideMark/>
          </w:tcPr>
          <w:p w:rsidR="00000000" w:rsidRDefault="00004054">
            <w:pPr>
              <w:rPr>
                <w:rFonts w:eastAsia="Times New Roman"/>
              </w:rPr>
            </w:pPr>
            <w:r>
              <w:rPr>
                <w:rFonts w:eastAsia="Times New Roman"/>
              </w:rPr>
              <w:t>Construct and interpret two-way frequency tables of data when two categories are associated with each obje</w:t>
            </w:r>
            <w:r>
              <w:rPr>
                <w:rFonts w:eastAsia="Times New Roman"/>
              </w:rPr>
              <w:t xml:space="preserve">ct being classified. Use the two-way table as a sample space to decide if events are independent and to approximate conditional probabilities. </w:t>
            </w:r>
            <w:r>
              <w:rPr>
                <w:rFonts w:eastAsia="Times New Roman"/>
                <w:i/>
                <w:iCs/>
              </w:rPr>
              <w:t>For example, collect data from a random sample of students in your school on their favorite subject among math, s</w:t>
            </w:r>
            <w:r>
              <w:rPr>
                <w:rFonts w:eastAsia="Times New Roman"/>
                <w:i/>
                <w:iCs/>
              </w:rPr>
              <w:t xml:space="preserve">cience, and English. Estimate the probability that a randomly selected student from your school will favor science </w:t>
            </w:r>
            <w:r>
              <w:rPr>
                <w:rFonts w:eastAsia="Times New Roman"/>
                <w:i/>
                <w:iCs/>
              </w:rPr>
              <w:lastRenderedPageBreak/>
              <w:t>given that the student is in tenth grade. Do the same for other subjects and compare the results.</w:t>
            </w:r>
            <w:r>
              <w:rPr>
                <w:rFonts w:eastAsia="Times New Roman"/>
              </w:rPr>
              <w:t xml:space="preserve"> </w:t>
            </w:r>
            <w:hyperlink r:id="rId107"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108" w:history="1">
              <w:r>
                <w:rPr>
                  <w:rStyle w:val="Hyperlink"/>
                  <w:rFonts w:eastAsia="Times New Roman"/>
                </w:rPr>
                <w:t>MAFS.912.S-CP.1.5:</w:t>
              </w:r>
            </w:hyperlink>
          </w:p>
        </w:tc>
        <w:tc>
          <w:tcPr>
            <w:tcW w:w="0" w:type="auto"/>
            <w:shd w:val="clear" w:color="auto" w:fill="D3D3D3"/>
            <w:vAlign w:val="center"/>
            <w:hideMark/>
          </w:tcPr>
          <w:p w:rsidR="00000000" w:rsidRDefault="00004054">
            <w:pPr>
              <w:rPr>
                <w:rFonts w:eastAsia="Times New Roman"/>
              </w:rPr>
            </w:pPr>
            <w:r>
              <w:rPr>
                <w:rFonts w:eastAsia="Times New Roman"/>
              </w:rPr>
              <w:t xml:space="preserve">Recognize and explain the concepts of conditional probability and </w:t>
            </w:r>
            <w:r>
              <w:rPr>
                <w:rFonts w:eastAsia="Times New Roman"/>
              </w:rPr>
              <w:t>independence in everyday language and everyday situations.</w:t>
            </w:r>
            <w:r>
              <w:rPr>
                <w:rFonts w:eastAsia="Times New Roman"/>
                <w:i/>
                <w:iCs/>
              </w:rPr>
              <w:t xml:space="preserve"> For example, compare the chance of having lung cancer if you are a smoker with the chance of being a smoker if you have lung cancer.</w:t>
            </w:r>
            <w:r>
              <w:rPr>
                <w:rFonts w:eastAsia="Times New Roman"/>
              </w:rPr>
              <w:t xml:space="preserve"> </w:t>
            </w:r>
            <w:hyperlink r:id="rId109"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10" w:history="1">
              <w:r>
                <w:rPr>
                  <w:rStyle w:val="Hyperlink"/>
                  <w:rFonts w:eastAsia="Times New Roman"/>
                </w:rPr>
                <w:t>MAFS.912.S-CP.2.6:</w:t>
              </w:r>
            </w:hyperlink>
          </w:p>
        </w:tc>
        <w:tc>
          <w:tcPr>
            <w:tcW w:w="0" w:type="auto"/>
            <w:shd w:val="clear" w:color="auto" w:fill="auto"/>
            <w:vAlign w:val="center"/>
            <w:hideMark/>
          </w:tcPr>
          <w:p w:rsidR="00000000" w:rsidRDefault="00004054">
            <w:pPr>
              <w:rPr>
                <w:rFonts w:eastAsia="Times New Roman"/>
              </w:rPr>
            </w:pPr>
            <w:r>
              <w:rPr>
                <w:rFonts w:eastAsia="Times New Roman"/>
              </w:rPr>
              <w:t xml:space="preserve">Find the conditional probability of A given B as the fraction of B’s </w:t>
            </w:r>
            <w:r>
              <w:rPr>
                <w:rFonts w:eastAsia="Times New Roman"/>
              </w:rPr>
              <w:t xml:space="preserve">outcomes that also belong to A, and interpret the answer in terms of the model. </w:t>
            </w:r>
            <w:hyperlink r:id="rId111"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112" w:history="1">
              <w:r>
                <w:rPr>
                  <w:rStyle w:val="Hyperlink"/>
                  <w:rFonts w:eastAsia="Times New Roman"/>
                </w:rPr>
                <w:t>MAFS.912.S-CP.2.7:</w:t>
              </w:r>
            </w:hyperlink>
          </w:p>
        </w:tc>
        <w:tc>
          <w:tcPr>
            <w:tcW w:w="0" w:type="auto"/>
            <w:shd w:val="clear" w:color="auto" w:fill="D3D3D3"/>
            <w:vAlign w:val="center"/>
            <w:hideMark/>
          </w:tcPr>
          <w:p w:rsidR="00000000" w:rsidRDefault="00004054">
            <w:pPr>
              <w:rPr>
                <w:rFonts w:eastAsia="Times New Roman"/>
              </w:rPr>
            </w:pPr>
            <w:r>
              <w:rPr>
                <w:rFonts w:eastAsia="Times New Roman"/>
              </w:rPr>
              <w:t xml:space="preserve">Apply the Addition Rule, P(A or B) = P(A) + P(B) – P(A and B), and interpret the answer in terms of the model. </w:t>
            </w:r>
            <w:hyperlink r:id="rId113"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14" w:history="1">
              <w:r>
                <w:rPr>
                  <w:rStyle w:val="Hyperlink"/>
                  <w:rFonts w:eastAsia="Times New Roman"/>
                </w:rPr>
                <w:t>MAFS.912.S-CP.2.8:</w:t>
              </w:r>
            </w:hyperlink>
          </w:p>
        </w:tc>
        <w:tc>
          <w:tcPr>
            <w:tcW w:w="0" w:type="auto"/>
            <w:shd w:val="clear" w:color="auto" w:fill="auto"/>
            <w:vAlign w:val="center"/>
            <w:hideMark/>
          </w:tcPr>
          <w:p w:rsidR="00000000" w:rsidRDefault="00004054">
            <w:pPr>
              <w:rPr>
                <w:rFonts w:eastAsia="Times New Roman"/>
              </w:rPr>
            </w:pPr>
            <w:r>
              <w:rPr>
                <w:rFonts w:eastAsia="Times New Roman"/>
              </w:rPr>
              <w:t xml:space="preserve">Apply the general Multiplication Rule in a uniform probability model, P(A and B) = P(A)P(B|A) = P(B)P(A|B), and interpret the answer in terms of the model. </w:t>
            </w:r>
            <w:hyperlink r:id="rId115"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116" w:history="1">
              <w:r>
                <w:rPr>
                  <w:rStyle w:val="Hyperlink"/>
                  <w:rFonts w:eastAsia="Times New Roman"/>
                </w:rPr>
                <w:t>MAFS.912.S-CP.2.9:</w:t>
              </w:r>
            </w:hyperlink>
          </w:p>
        </w:tc>
        <w:tc>
          <w:tcPr>
            <w:tcW w:w="0" w:type="auto"/>
            <w:shd w:val="clear" w:color="auto" w:fill="D3D3D3"/>
            <w:vAlign w:val="center"/>
            <w:hideMark/>
          </w:tcPr>
          <w:p w:rsidR="00000000" w:rsidRDefault="00004054">
            <w:pPr>
              <w:rPr>
                <w:rFonts w:eastAsia="Times New Roman"/>
              </w:rPr>
            </w:pPr>
            <w:r>
              <w:rPr>
                <w:rFonts w:eastAsia="Times New Roman"/>
              </w:rPr>
              <w:t>Use permutations and combinations to compute probabil</w:t>
            </w:r>
            <w:r>
              <w:rPr>
                <w:rFonts w:eastAsia="Times New Roman"/>
              </w:rPr>
              <w:t xml:space="preserve">ities of compound events and solve problems. </w:t>
            </w:r>
            <w:hyperlink r:id="rId117"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18" w:history="1">
              <w:r>
                <w:rPr>
                  <w:rStyle w:val="Hyperlink"/>
                  <w:rFonts w:eastAsia="Times New Roman"/>
                </w:rPr>
                <w:t>MAFS.912.S-IC.1.1:</w:t>
              </w:r>
            </w:hyperlink>
          </w:p>
        </w:tc>
        <w:tc>
          <w:tcPr>
            <w:tcW w:w="0" w:type="auto"/>
            <w:shd w:val="clear" w:color="auto" w:fill="auto"/>
            <w:vAlign w:val="center"/>
            <w:hideMark/>
          </w:tcPr>
          <w:p w:rsidR="00000000" w:rsidRDefault="00004054">
            <w:pPr>
              <w:rPr>
                <w:rFonts w:eastAsia="Times New Roman"/>
              </w:rPr>
            </w:pPr>
            <w:r>
              <w:rPr>
                <w:rFonts w:eastAsia="Times New Roman"/>
              </w:rPr>
              <w:t>Und</w:t>
            </w:r>
            <w:r>
              <w:rPr>
                <w:rFonts w:eastAsia="Times New Roman"/>
              </w:rPr>
              <w:t xml:space="preserve">erstand statistics as a process for making inferences about population parameters based on a random sample from that population. </w:t>
            </w:r>
            <w:hyperlink r:id="rId119"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120" w:history="1">
              <w:r>
                <w:rPr>
                  <w:rStyle w:val="Hyperlink"/>
                  <w:rFonts w:eastAsia="Times New Roman"/>
                </w:rPr>
                <w:t>MAFS.912.S-IC.1.2:</w:t>
              </w:r>
            </w:hyperlink>
          </w:p>
        </w:tc>
        <w:tc>
          <w:tcPr>
            <w:tcW w:w="0" w:type="auto"/>
            <w:shd w:val="clear" w:color="auto" w:fill="D3D3D3"/>
            <w:vAlign w:val="center"/>
            <w:hideMark/>
          </w:tcPr>
          <w:p w:rsidR="00000000" w:rsidRDefault="00004054">
            <w:pPr>
              <w:rPr>
                <w:rFonts w:eastAsia="Times New Roman"/>
              </w:rPr>
            </w:pPr>
            <w:r>
              <w:rPr>
                <w:rFonts w:eastAsia="Times New Roman"/>
              </w:rPr>
              <w:t xml:space="preserve">Decide if a specified model is consistent with results from a given data-generating process, e.g., using simulation. </w:t>
            </w:r>
            <w:r>
              <w:rPr>
                <w:rFonts w:eastAsia="Times New Roman"/>
                <w:i/>
                <w:iCs/>
              </w:rPr>
              <w:t>For example, a model says a spinning coin falls heads up w</w:t>
            </w:r>
            <w:r>
              <w:rPr>
                <w:rFonts w:eastAsia="Times New Roman"/>
                <w:i/>
                <w:iCs/>
              </w:rPr>
              <w:t>ith probability 0.5. Would a result of 5 tails in a row cause you to question the model?</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21" w:history="1">
              <w:r>
                <w:rPr>
                  <w:rStyle w:val="Hyperlink"/>
                  <w:rFonts w:eastAsia="Times New Roman"/>
                </w:rPr>
                <w:t>MAFS.912.S-IC.2.3:</w:t>
              </w:r>
            </w:hyperlink>
          </w:p>
        </w:tc>
        <w:tc>
          <w:tcPr>
            <w:tcW w:w="0" w:type="auto"/>
            <w:shd w:val="clear" w:color="auto" w:fill="auto"/>
            <w:vAlign w:val="center"/>
            <w:hideMark/>
          </w:tcPr>
          <w:p w:rsidR="00000000" w:rsidRDefault="00004054">
            <w:pPr>
              <w:rPr>
                <w:rFonts w:eastAsia="Times New Roman"/>
              </w:rPr>
            </w:pPr>
            <w:r>
              <w:rPr>
                <w:rFonts w:eastAsia="Times New Roman"/>
              </w:rPr>
              <w:t>Recognize the purposes of and differences among sample surveys, experimen</w:t>
            </w:r>
            <w:r>
              <w:rPr>
                <w:rFonts w:eastAsia="Times New Roman"/>
              </w:rPr>
              <w:t xml:space="preserve">ts, and observational studies; explain how randomization relates to each. </w:t>
            </w:r>
            <w:hyperlink r:id="rId122"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123" w:history="1">
              <w:r>
                <w:rPr>
                  <w:rStyle w:val="Hyperlink"/>
                  <w:rFonts w:eastAsia="Times New Roman"/>
                </w:rPr>
                <w:t>MAFS.912.S-IC.2.4:</w:t>
              </w:r>
            </w:hyperlink>
          </w:p>
        </w:tc>
        <w:tc>
          <w:tcPr>
            <w:tcW w:w="0" w:type="auto"/>
            <w:shd w:val="clear" w:color="auto" w:fill="D3D3D3"/>
            <w:vAlign w:val="center"/>
            <w:hideMark/>
          </w:tcPr>
          <w:p w:rsidR="00000000" w:rsidRDefault="00004054">
            <w:pPr>
              <w:rPr>
                <w:rFonts w:eastAsia="Times New Roman"/>
              </w:rPr>
            </w:pPr>
            <w:r>
              <w:rPr>
                <w:rFonts w:eastAsia="Times New Roman"/>
              </w:rPr>
              <w:t xml:space="preserve">Use data from a sample survey to estimate a population mean or proportion; develop a margin of error through the use of simulation models for random sampling. </w:t>
            </w:r>
            <w:hyperlink r:id="rId124"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25" w:history="1">
              <w:r>
                <w:rPr>
                  <w:rStyle w:val="Hyperlink"/>
                  <w:rFonts w:eastAsia="Times New Roman"/>
                </w:rPr>
                <w:t>MAFS.912.S-IC.2.5:</w:t>
              </w:r>
            </w:hyperlink>
          </w:p>
        </w:tc>
        <w:tc>
          <w:tcPr>
            <w:tcW w:w="0" w:type="auto"/>
            <w:shd w:val="clear" w:color="auto" w:fill="auto"/>
            <w:vAlign w:val="center"/>
            <w:hideMark/>
          </w:tcPr>
          <w:p w:rsidR="00000000" w:rsidRDefault="00004054">
            <w:pPr>
              <w:rPr>
                <w:rFonts w:eastAsia="Times New Roman"/>
              </w:rPr>
            </w:pPr>
            <w:r>
              <w:rPr>
                <w:rFonts w:eastAsia="Times New Roman"/>
              </w:rPr>
              <w:t xml:space="preserve">Use data from a randomized experiment to compare two treatments; use simulations to decide if differences between parameters are significant. </w:t>
            </w:r>
            <w:hyperlink r:id="rId126"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127" w:history="1">
              <w:r>
                <w:rPr>
                  <w:rStyle w:val="Hyperlink"/>
                  <w:rFonts w:eastAsia="Times New Roman"/>
                </w:rPr>
                <w:t>MAFS.912.S-IC.2.6:</w:t>
              </w:r>
            </w:hyperlink>
          </w:p>
        </w:tc>
        <w:tc>
          <w:tcPr>
            <w:tcW w:w="0" w:type="auto"/>
            <w:shd w:val="clear" w:color="auto" w:fill="D3D3D3"/>
            <w:vAlign w:val="center"/>
            <w:hideMark/>
          </w:tcPr>
          <w:p w:rsidR="00000000" w:rsidRDefault="00004054">
            <w:pPr>
              <w:rPr>
                <w:rFonts w:eastAsia="Times New Roman"/>
              </w:rPr>
            </w:pPr>
            <w:r>
              <w:rPr>
                <w:rFonts w:eastAsia="Times New Roman"/>
              </w:rPr>
              <w:t xml:space="preserve">Evaluate reports based on data. </w:t>
            </w:r>
            <w:hyperlink r:id="rId128"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29" w:history="1">
              <w:r>
                <w:rPr>
                  <w:rStyle w:val="Hyperlink"/>
                  <w:rFonts w:eastAsia="Times New Roman"/>
                </w:rPr>
                <w:t>MAFS.912.S-ID.1.4:</w:t>
              </w:r>
            </w:hyperlink>
          </w:p>
        </w:tc>
        <w:tc>
          <w:tcPr>
            <w:tcW w:w="0" w:type="auto"/>
            <w:shd w:val="clear" w:color="auto" w:fill="auto"/>
            <w:vAlign w:val="center"/>
            <w:hideMark/>
          </w:tcPr>
          <w:p w:rsidR="00000000" w:rsidRDefault="00004054">
            <w:pPr>
              <w:rPr>
                <w:rFonts w:eastAsia="Times New Roman"/>
              </w:rPr>
            </w:pPr>
            <w:r>
              <w:rPr>
                <w:rFonts w:eastAsia="Times New Roman"/>
              </w:rPr>
              <w:t>Use the mean and standard deviation of a data set to fit it to a normal distribution and to estimate population percentages. Recognize that there are data sets for which such a p</w:t>
            </w:r>
            <w:r>
              <w:rPr>
                <w:rFonts w:eastAsia="Times New Roman"/>
              </w:rPr>
              <w:t xml:space="preserve">rocedure is not appropriate. Use calculators, spreadsheets, and tables to estimate areas under the normal curve. </w:t>
            </w:r>
            <w:hyperlink r:id="rId130"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131" w:history="1">
              <w:r>
                <w:rPr>
                  <w:rStyle w:val="Hyperlink"/>
                  <w:rFonts w:eastAsia="Times New Roman"/>
                </w:rPr>
                <w:t>MAFS.912.S-MD.2.6:</w:t>
              </w:r>
            </w:hyperlink>
          </w:p>
        </w:tc>
        <w:tc>
          <w:tcPr>
            <w:tcW w:w="0" w:type="auto"/>
            <w:shd w:val="clear" w:color="auto" w:fill="D3D3D3"/>
            <w:vAlign w:val="center"/>
            <w:hideMark/>
          </w:tcPr>
          <w:p w:rsidR="00000000" w:rsidRDefault="00004054">
            <w:pPr>
              <w:rPr>
                <w:rFonts w:eastAsia="Times New Roman"/>
              </w:rPr>
            </w:pPr>
            <w:r>
              <w:rPr>
                <w:rFonts w:eastAsia="Times New Roman"/>
              </w:rPr>
              <w:t xml:space="preserve">Use probabilities to make fair decisions (e.g., drawing by lots, using a random number generator). </w:t>
            </w:r>
            <w:hyperlink r:id="rId132"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33" w:history="1">
              <w:r>
                <w:rPr>
                  <w:rStyle w:val="Hyperlink"/>
                  <w:rFonts w:eastAsia="Times New Roman"/>
                </w:rPr>
                <w:t>MAFS.912.S-MD.2.7:</w:t>
              </w:r>
            </w:hyperlink>
          </w:p>
        </w:tc>
        <w:tc>
          <w:tcPr>
            <w:tcW w:w="0" w:type="auto"/>
            <w:shd w:val="clear" w:color="auto" w:fill="auto"/>
            <w:vAlign w:val="center"/>
            <w:hideMark/>
          </w:tcPr>
          <w:p w:rsidR="00000000" w:rsidRDefault="00004054">
            <w:pPr>
              <w:rPr>
                <w:rFonts w:eastAsia="Times New Roman"/>
              </w:rPr>
            </w:pPr>
            <w:r>
              <w:rPr>
                <w:rFonts w:eastAsia="Times New Roman"/>
              </w:rPr>
              <w:t>Analyze decisions and strategies using probability concepts (e.g., product testing, medical testing, pulling a hockey goalie at the end of a</w:t>
            </w:r>
            <w:r>
              <w:rPr>
                <w:rFonts w:eastAsia="Times New Roman"/>
              </w:rPr>
              <w:t xml:space="preserve"> game). </w:t>
            </w:r>
            <w:hyperlink r:id="rId134" w:tgtFrame="_blank" w:tooltip="Modeling Standard" w:history="1">
              <w:r>
                <w:rPr>
                  <w:rStyle w:val="Hyperlink"/>
                  <w:rFonts w:ascii="Segoe UI Symbol" w:eastAsia="Times New Roman" w:hAnsi="Segoe UI Symbol" w:cs="Segoe UI Symbol"/>
                  <w:u w:val="none"/>
                </w:rPr>
                <w:t>★</w:t>
              </w:r>
            </w:hyperlink>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135" w:history="1">
              <w:r>
                <w:rPr>
                  <w:rStyle w:val="Hyperlink"/>
                  <w:rFonts w:eastAsia="Times New Roman"/>
                </w:rPr>
                <w:t>MAFS.K12.MP.1.1:</w:t>
              </w:r>
            </w:hyperlink>
          </w:p>
        </w:tc>
        <w:tc>
          <w:tcPr>
            <w:tcW w:w="0" w:type="auto"/>
            <w:shd w:val="clear" w:color="auto" w:fill="D3D3D3"/>
            <w:vAlign w:val="center"/>
            <w:hideMark/>
          </w:tcPr>
          <w:p w:rsidR="00000000" w:rsidRDefault="00004054">
            <w:pPr>
              <w:pStyle w:val="NormalWeb"/>
            </w:pPr>
            <w:r>
              <w:rPr>
                <w:b/>
                <w:bCs/>
              </w:rPr>
              <w:t>Make sense of problems and persevere in so</w:t>
            </w:r>
            <w:r>
              <w:rPr>
                <w:b/>
                <w:bCs/>
              </w:rPr>
              <w:t xml:space="preserve">lving them. </w:t>
            </w:r>
          </w:p>
          <w:p w:rsidR="00000000" w:rsidRDefault="00004054">
            <w:pPr>
              <w:pStyle w:val="NormalWeb"/>
            </w:pPr>
            <w:r>
              <w:t>Mathematically proficient students start by explaining to themselves the meaning of a problem and looking for entry points to its solution. They analyze givens, constraints, relationships, and goals. They make conjectures about the form and me</w:t>
            </w:r>
            <w:r>
              <w:t>aning of the solution and plan a solution pathway rather than simply jumping into a solution attempt. They consider analogous problems, and try special cases and simpler forms of the original problem in order to gain insight into its solution. They monitor</w:t>
            </w:r>
            <w:r>
              <w:t xml:space="preserve"> and evaluate their progress and change course if necessary. Older students might, depending on the context of the problem, transform algebraic expressions or change the viewing window on their graphing calculator to get the information they need. Mathemat</w:t>
            </w:r>
            <w:r>
              <w:t>ically proficient students can explain correspondences between equations, verbal descriptions, tables, and graphs or draw diagrams of important features and relationships, graph data, and search for regularity or trends. Younger students might rely on usin</w:t>
            </w:r>
            <w:r>
              <w:t>g concrete objects or pictures to help conceptualize and solve a problem. Mathematically proficient students check their answers to problems using a different method, and they continually ask themselves, “Does this make sense?” They can understand the appr</w:t>
            </w:r>
            <w:r>
              <w:t>oaches of others to solving complex problems and identify correspondences between different approaches.</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36" w:history="1">
              <w:r>
                <w:rPr>
                  <w:rStyle w:val="Hyperlink"/>
                  <w:rFonts w:eastAsia="Times New Roman"/>
                </w:rPr>
                <w:t>MAFS.K12.MP.2.1:</w:t>
              </w:r>
            </w:hyperlink>
          </w:p>
        </w:tc>
        <w:tc>
          <w:tcPr>
            <w:tcW w:w="0" w:type="auto"/>
            <w:shd w:val="clear" w:color="auto" w:fill="auto"/>
            <w:vAlign w:val="center"/>
            <w:hideMark/>
          </w:tcPr>
          <w:p w:rsidR="00000000" w:rsidRDefault="00004054">
            <w:pPr>
              <w:pStyle w:val="NormalWeb"/>
            </w:pPr>
            <w:r>
              <w:rPr>
                <w:b/>
                <w:bCs/>
              </w:rPr>
              <w:t>Reason abstractly and quantitatively</w:t>
            </w:r>
            <w:r>
              <w:t xml:space="preserve">. </w:t>
            </w:r>
          </w:p>
          <w:p w:rsidR="00000000" w:rsidRDefault="00004054">
            <w:pPr>
              <w:pStyle w:val="NormalWeb"/>
            </w:pPr>
            <w:r>
              <w:t>Mathematically profic</w:t>
            </w:r>
            <w:r>
              <w:t>ient students make sense of quantities and their relationships in problem situations. They bring two complementary abilities to bear on problems involving quantitative relationships: the ability to decontextualize—to abstract a given situation and represen</w:t>
            </w:r>
            <w:r>
              <w:t xml:space="preserve">t it symbolically and manipulate the representing symbols as if they have a life of their own, without necessarily attending to their referents—and the ability to contextualize, to pause as needed during the manipulation process in order to probe into the </w:t>
            </w:r>
            <w:r>
              <w:t>referents for the symbols involved. Quantitative reasoning entails habits of creating a coherent representation of the problem at hand; considering the units involved; attending to the meaning of quantities, not just how to compute them; and knowing and fl</w:t>
            </w:r>
            <w:r>
              <w:t>exibly using different properties of operations and objects.</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137" w:history="1">
              <w:r>
                <w:rPr>
                  <w:rStyle w:val="Hyperlink"/>
                  <w:rFonts w:eastAsia="Times New Roman"/>
                </w:rPr>
                <w:t>MAFS.K12.MP.3.1:</w:t>
              </w:r>
            </w:hyperlink>
          </w:p>
        </w:tc>
        <w:tc>
          <w:tcPr>
            <w:tcW w:w="0" w:type="auto"/>
            <w:shd w:val="clear" w:color="auto" w:fill="D3D3D3"/>
            <w:vAlign w:val="center"/>
            <w:hideMark/>
          </w:tcPr>
          <w:p w:rsidR="00000000" w:rsidRDefault="00004054">
            <w:pPr>
              <w:pStyle w:val="NormalWeb"/>
            </w:pPr>
            <w:r>
              <w:rPr>
                <w:b/>
                <w:bCs/>
              </w:rPr>
              <w:t xml:space="preserve">Construct viable arguments and critique the reasoning of others. </w:t>
            </w:r>
          </w:p>
          <w:p w:rsidR="00000000" w:rsidRDefault="00004054">
            <w:pPr>
              <w:pStyle w:val="NormalWeb"/>
            </w:pPr>
            <w:r>
              <w:t xml:space="preserve">Mathematically proficient students understand and use stated assumptions, definitions, and previously established results in </w:t>
            </w:r>
            <w:r>
              <w:lastRenderedPageBreak/>
              <w:t>constructing arguments. They make conjectures and build a logical progression of statements to explore the truth of their conjectur</w:t>
            </w:r>
            <w:r>
              <w:t>es. They are able to analyze situations by breaking them into cases, and can recognize and use counterexamples. They justify their conclusions, communicate them to others, and respond to the arguments of others. They reason inductively about data, making p</w:t>
            </w:r>
            <w:r>
              <w:t>lausible arguments that take into account the context from which the data arose. Mathematically proficient students are also able to compare the effectiveness of two plausible arguments, distinguish correct logic or reasoning from that which is flawed, and</w:t>
            </w:r>
            <w:r>
              <w:t>—if there is a flaw in an argument—explain what it is. Elementary students can construct arguments using concrete referents such as objects, drawings, diagrams, and actions. Such arguments can make sense and be correct, even though they are not generalized</w:t>
            </w:r>
            <w:r>
              <w:t xml:space="preserve"> or made formal until later grades. Later, students learn to determine domains to which an argument applies. Students at all grades can listen or read the arguments of others, decide whether they make sense, and ask useful questions to clarify or improve t</w:t>
            </w:r>
            <w:r>
              <w:t>he arguments.</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38" w:history="1">
              <w:r>
                <w:rPr>
                  <w:rStyle w:val="Hyperlink"/>
                  <w:rFonts w:eastAsia="Times New Roman"/>
                </w:rPr>
                <w:t>MAFS.K12.MP.4.1:</w:t>
              </w:r>
            </w:hyperlink>
          </w:p>
        </w:tc>
        <w:tc>
          <w:tcPr>
            <w:tcW w:w="0" w:type="auto"/>
            <w:shd w:val="clear" w:color="auto" w:fill="auto"/>
            <w:vAlign w:val="center"/>
            <w:hideMark/>
          </w:tcPr>
          <w:p w:rsidR="00000000" w:rsidRDefault="00004054">
            <w:pPr>
              <w:pStyle w:val="NormalWeb"/>
            </w:pPr>
            <w:r>
              <w:rPr>
                <w:b/>
                <w:bCs/>
              </w:rPr>
              <w:t>Model with mathematics.</w:t>
            </w:r>
            <w:r>
              <w:t xml:space="preserve"> </w:t>
            </w:r>
          </w:p>
          <w:p w:rsidR="00000000" w:rsidRDefault="00004054">
            <w:pPr>
              <w:pStyle w:val="NormalWeb"/>
            </w:pPr>
            <w:r>
              <w:t>Mathematically proficient students can apply the mathematics they know to solve problems arising in everyday life, society, a</w:t>
            </w:r>
            <w:r>
              <w:t>nd the workplace. In early grades, this might be as simple as writing an addition equation to describe a situation. In middle grades, a student might apply proportional reasoning to plan a school event or analyze a problem in the community. By high school,</w:t>
            </w:r>
            <w:r>
              <w:t xml:space="preserve"> a student might use geometry to solve a design problem or use a function to describe how one quantity of interest depends on another. Mathematically proficient students who can apply what they know are comfortable making assumptions and approximations to </w:t>
            </w:r>
            <w:r>
              <w:t>simplify a complicated situation, realizing that these may need revision later. They are able to identify important quantities in a practical situation and map their relationships using such tools as diagrams, two-way tables, graphs, flowcharts and formula</w:t>
            </w:r>
            <w:r>
              <w:t>s. They can analyze those relationships mathematically to draw conclusions. They routinely interpret their mathematical results in the context of the situation and reflect on whether the results make sense, possibly improving the model if it has not served</w:t>
            </w:r>
            <w:r>
              <w:t xml:space="preserve"> its purpose.</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139" w:history="1">
              <w:r>
                <w:rPr>
                  <w:rStyle w:val="Hyperlink"/>
                  <w:rFonts w:eastAsia="Times New Roman"/>
                </w:rPr>
                <w:t>MAFS.K12.MP.5.1:</w:t>
              </w:r>
            </w:hyperlink>
          </w:p>
        </w:tc>
        <w:tc>
          <w:tcPr>
            <w:tcW w:w="0" w:type="auto"/>
            <w:shd w:val="clear" w:color="auto" w:fill="D3D3D3"/>
            <w:vAlign w:val="center"/>
            <w:hideMark/>
          </w:tcPr>
          <w:p w:rsidR="00000000" w:rsidRDefault="00004054">
            <w:pPr>
              <w:rPr>
                <w:rFonts w:eastAsia="Times New Roman"/>
              </w:rPr>
            </w:pPr>
            <w:r>
              <w:rPr>
                <w:rFonts w:eastAsia="Times New Roman"/>
                <w:b/>
                <w:bCs/>
              </w:rPr>
              <w:t xml:space="preserve">Use appropriate tools strategically. </w:t>
            </w:r>
            <w:r>
              <w:rPr>
                <w:rFonts w:eastAsia="Times New Roman"/>
              </w:rPr>
              <w:br/>
            </w:r>
            <w:r>
              <w:rPr>
                <w:rFonts w:eastAsia="Times New Roman"/>
              </w:rPr>
              <w:br/>
              <w:t>Mathematically proficient students consider the available tools when solving a mathematical problem. These tool</w:t>
            </w:r>
            <w:r>
              <w:rPr>
                <w:rFonts w:eastAsia="Times New Roman"/>
              </w:rPr>
              <w:t xml:space="preserve">s might include pencil and paper, concrete models, a ruler, a protractor, a calculator, a spreadsheet, a computer algebra system, a statistical package, or dynamic geometry software. Proficient students are sufficiently familiar with tools appropriate for </w:t>
            </w:r>
            <w:r>
              <w:rPr>
                <w:rFonts w:eastAsia="Times New Roman"/>
              </w:rPr>
              <w:t xml:space="preserve">their grade or course to make sound decisions about when each of these tools might be helpful, recognizing </w:t>
            </w:r>
            <w:r>
              <w:rPr>
                <w:rFonts w:eastAsia="Times New Roman"/>
              </w:rPr>
              <w:lastRenderedPageBreak/>
              <w:t>both the insight to be gained and their limitations. For example, mathematically proficient high school students analyze graphs of functions and solu</w:t>
            </w:r>
            <w:r>
              <w:rPr>
                <w:rFonts w:eastAsia="Times New Roman"/>
              </w:rPr>
              <w:t>tions generated using a graphing calculator. They detect possible errors by strategically using estimation and other mathematical knowledge. When making mathematical models, they know that technology can enable them to visualize the results of varying assu</w:t>
            </w:r>
            <w:r>
              <w:rPr>
                <w:rFonts w:eastAsia="Times New Roman"/>
              </w:rPr>
              <w:t>mptions, explore consequences, and compare predictions with data. Mathematically proficient students at various grade levels are able to identify relevant external mathematical resources, such as digital content located on a website, and use them to pose o</w:t>
            </w:r>
            <w:r>
              <w:rPr>
                <w:rFonts w:eastAsia="Times New Roman"/>
              </w:rPr>
              <w:t>r solve problems. They are able to use technological tools to explore and deepen their understanding of concepts.</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40" w:history="1">
              <w:r>
                <w:rPr>
                  <w:rStyle w:val="Hyperlink"/>
                  <w:rFonts w:eastAsia="Times New Roman"/>
                </w:rPr>
                <w:t>MAFS.K12.MP.6.1:</w:t>
              </w:r>
            </w:hyperlink>
          </w:p>
        </w:tc>
        <w:tc>
          <w:tcPr>
            <w:tcW w:w="0" w:type="auto"/>
            <w:shd w:val="clear" w:color="auto" w:fill="auto"/>
            <w:vAlign w:val="center"/>
            <w:hideMark/>
          </w:tcPr>
          <w:p w:rsidR="00000000" w:rsidRDefault="00004054">
            <w:pPr>
              <w:pStyle w:val="NormalWeb"/>
            </w:pPr>
            <w:r>
              <w:rPr>
                <w:b/>
                <w:bCs/>
              </w:rPr>
              <w:t xml:space="preserve">Attend to precision. </w:t>
            </w:r>
          </w:p>
          <w:p w:rsidR="00000000" w:rsidRDefault="00004054">
            <w:pPr>
              <w:pStyle w:val="NormalWeb"/>
            </w:pPr>
            <w:r>
              <w:t>Mathematically proficient s</w:t>
            </w:r>
            <w:r>
              <w:t>tudents try to communicate precisely to others. They try to use clear definitions in discussion with others and in their own reasoning. They state the meaning of the symbols they choose, including using the equal sign consistently and appropriately. They a</w:t>
            </w:r>
            <w:r>
              <w:t>re careful about specifying units of measure, and labeling axes to clarify the correspondence with quantities in a problem. They calculate accurately and efficiently, express numerical answers with a degree of precision appropriate for the problem context.</w:t>
            </w:r>
            <w:r>
              <w:t xml:space="preserve"> In the elementary grades, students give carefully formulated explanations to each other. By the time they reach high school they have learned to examine claims and make explicit use of definitions. </w:t>
            </w:r>
          </w:p>
        </w:tc>
      </w:tr>
      <w:tr w:rsidR="00000000">
        <w:trPr>
          <w:divId w:val="223762163"/>
          <w:tblCellSpacing w:w="15" w:type="dxa"/>
        </w:trPr>
        <w:tc>
          <w:tcPr>
            <w:tcW w:w="2250" w:type="dxa"/>
            <w:shd w:val="clear" w:color="auto" w:fill="D3D3D3"/>
            <w:vAlign w:val="center"/>
            <w:hideMark/>
          </w:tcPr>
          <w:p w:rsidR="00000000" w:rsidRDefault="00004054">
            <w:pPr>
              <w:rPr>
                <w:rFonts w:eastAsia="Times New Roman"/>
              </w:rPr>
            </w:pPr>
            <w:hyperlink r:id="rId141" w:history="1">
              <w:r>
                <w:rPr>
                  <w:rStyle w:val="Hyperlink"/>
                  <w:rFonts w:eastAsia="Times New Roman"/>
                </w:rPr>
                <w:t>MAFS.K12.MP.7.1:</w:t>
              </w:r>
            </w:hyperlink>
          </w:p>
        </w:tc>
        <w:tc>
          <w:tcPr>
            <w:tcW w:w="0" w:type="auto"/>
            <w:shd w:val="clear" w:color="auto" w:fill="D3D3D3"/>
            <w:vAlign w:val="center"/>
            <w:hideMark/>
          </w:tcPr>
          <w:p w:rsidR="00000000" w:rsidRDefault="00004054">
            <w:pPr>
              <w:pStyle w:val="NormalWeb"/>
            </w:pPr>
            <w:r>
              <w:rPr>
                <w:b/>
                <w:bCs/>
              </w:rPr>
              <w:t xml:space="preserve">Look for and make use of structure. </w:t>
            </w:r>
          </w:p>
          <w:p w:rsidR="00000000" w:rsidRDefault="00004054">
            <w:pPr>
              <w:pStyle w:val="NormalWeb"/>
            </w:pPr>
            <w:r>
              <w:t xml:space="preserve">Mathematically proficient students look closely to discern a pattern or structure. Young students, for example, might notice that three and seven more is the same amount as seven and </w:t>
            </w:r>
            <w:r>
              <w:t>three more, or they may sort a collection of shapes according to how many sides the shapes have. Later, students will see 7 × 8 equals the well remembered 7 × 5 + 7 × 3, in preparation for learning about the distributive property. In the expression x² + 9x</w:t>
            </w:r>
            <w:r>
              <w:t xml:space="preserve"> + 14, older students can see the 14 as 2 × 7 and the 9 as 2 + 7. They recognize the significance of an existing line in a geometric figure and can use the strategy of drawing an auxiliary line for solving problems. They also can step back for an overview </w:t>
            </w:r>
            <w:r>
              <w:t>and shift perspective. They can see complicated things, such as some algebraic expressions, as single objects or as being composed of several objects. For example, they can see 5 – 3(x – y)² as 5 minus a positive number times a square and use that to reali</w:t>
            </w:r>
            <w:r>
              <w:t>ze that its value cannot be more than 5 for any real numbers x and y.</w:t>
            </w:r>
          </w:p>
        </w:tc>
      </w:tr>
      <w:tr w:rsidR="00000000">
        <w:trPr>
          <w:divId w:val="223762163"/>
          <w:tblCellSpacing w:w="15" w:type="dxa"/>
        </w:trPr>
        <w:tc>
          <w:tcPr>
            <w:tcW w:w="2250" w:type="dxa"/>
            <w:shd w:val="clear" w:color="auto" w:fill="auto"/>
            <w:vAlign w:val="center"/>
            <w:hideMark/>
          </w:tcPr>
          <w:p w:rsidR="00000000" w:rsidRDefault="00004054">
            <w:pPr>
              <w:rPr>
                <w:rFonts w:eastAsia="Times New Roman"/>
              </w:rPr>
            </w:pPr>
            <w:hyperlink r:id="rId142" w:history="1">
              <w:r>
                <w:rPr>
                  <w:rStyle w:val="Hyperlink"/>
                  <w:rFonts w:eastAsia="Times New Roman"/>
                </w:rPr>
                <w:t>MAFS.K12.MP.8.1:</w:t>
              </w:r>
            </w:hyperlink>
          </w:p>
        </w:tc>
        <w:tc>
          <w:tcPr>
            <w:tcW w:w="0" w:type="auto"/>
            <w:shd w:val="clear" w:color="auto" w:fill="auto"/>
            <w:vAlign w:val="center"/>
            <w:hideMark/>
          </w:tcPr>
          <w:p w:rsidR="00000000" w:rsidRDefault="00004054">
            <w:pPr>
              <w:pStyle w:val="NormalWeb"/>
            </w:pPr>
            <w:r>
              <w:rPr>
                <w:b/>
                <w:bCs/>
              </w:rPr>
              <w:t xml:space="preserve">Look for and express regularity in repeated reasoning. </w:t>
            </w:r>
          </w:p>
          <w:p w:rsidR="00000000" w:rsidRDefault="00004054">
            <w:pPr>
              <w:pStyle w:val="NormalWeb"/>
            </w:pPr>
            <w:r>
              <w:lastRenderedPageBreak/>
              <w:t>Mathematically proficient students not</w:t>
            </w:r>
            <w:r>
              <w:t>ice if calculations are repeated, and look both for general methods and for shortcuts. Upper elementary students might notice when dividing 25 by 11 that they are repeating the same calculations over and over again, and conclude they have a repeating decim</w:t>
            </w:r>
            <w:r>
              <w:t>al. By paying attention to the calculation of slope as they repeatedly check whether points are on the line through (1, 2) with slope 3, middle school students might abstract the equation (y – 2)/(x – 1) = 3. Noticing the regularity in the way terms cancel</w:t>
            </w:r>
            <w:r>
              <w:t xml:space="preserve"> when expanding (x – 1)(x + 1), (x – 1)(x² + x + 1), and (x – 1)(x³ + x² + x + 1) might lead them to the general formula for the sum of a geometric series. As they work to solve a problem, mathematically proficient students maintain oversight of the proces</w:t>
            </w:r>
            <w:r>
              <w:t>s, while attending to the details. They continually evaluate the reasonableness of their intermediate results.</w:t>
            </w:r>
          </w:p>
        </w:tc>
      </w:tr>
    </w:tbl>
    <w:p w:rsidR="00000000" w:rsidRDefault="00004054">
      <w:pPr>
        <w:spacing w:after="240"/>
        <w:divId w:val="223762163"/>
        <w:rPr>
          <w:rFonts w:eastAsia="Times New Roman"/>
        </w:rPr>
      </w:pPr>
    </w:p>
    <w:p w:rsidR="00000000" w:rsidRDefault="00004054">
      <w:pPr>
        <w:pStyle w:val="Heading4"/>
        <w:divId w:val="223762163"/>
        <w:rPr>
          <w:rFonts w:eastAsia="Times New Roman"/>
        </w:rPr>
      </w:pPr>
      <w:r>
        <w:rPr>
          <w:rFonts w:eastAsia="Times New Roman"/>
        </w:rPr>
        <w:t>There are more than 822 related instructional/educational resources available for this on CPALMS. Click on the following link to access them:</w:t>
      </w:r>
      <w:r>
        <w:rPr>
          <w:rFonts w:eastAsia="Times New Roman"/>
        </w:rPr>
        <w:t xml:space="preserve"> </w:t>
      </w:r>
      <w:hyperlink r:id="rId143" w:tgtFrame="_blank" w:history="1">
        <w:r>
          <w:rPr>
            <w:rStyle w:val="Hyperlink"/>
            <w:rFonts w:eastAsia="Times New Roman"/>
          </w:rPr>
          <w:t>http://www.cpalms.org/Public/PreviewCourse/Preview/13013</w:t>
        </w:r>
      </w:hyperlink>
    </w:p>
    <w:p w:rsidR="00000000" w:rsidRDefault="00004054">
      <w:pPr>
        <w:pStyle w:val="Heading4"/>
        <w:divId w:val="223762163"/>
        <w:rPr>
          <w:rFonts w:eastAsia="Times New Roman"/>
        </w:rPr>
      </w:pPr>
      <w:r>
        <w:rPr>
          <w:rStyle w:val="Strong"/>
          <w:rFonts w:eastAsia="Times New Roman"/>
          <w:b/>
          <w:bCs/>
        </w:rPr>
        <w:t>Related Certifications</w:t>
      </w:r>
    </w:p>
    <w:tbl>
      <w:tblPr>
        <w:tblW w:w="5000" w:type="pct"/>
        <w:tblCellSpacing w:w="15"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9314"/>
      </w:tblGrid>
      <w:tr w:rsidR="00000000">
        <w:trPr>
          <w:divId w:val="223762163"/>
          <w:tblCellSpacing w:w="15" w:type="dxa"/>
        </w:trPr>
        <w:tc>
          <w:tcPr>
            <w:tcW w:w="0" w:type="auto"/>
            <w:shd w:val="clear" w:color="auto" w:fill="auto"/>
            <w:vAlign w:val="center"/>
            <w:hideMark/>
          </w:tcPr>
          <w:p w:rsidR="00000000" w:rsidRDefault="00004054">
            <w:pPr>
              <w:rPr>
                <w:rFonts w:eastAsia="Times New Roman"/>
              </w:rPr>
            </w:pPr>
            <w:hyperlink r:id="rId144" w:history="1">
              <w:r>
                <w:rPr>
                  <w:rStyle w:val="Hyperlink"/>
                  <w:rFonts w:eastAsia="Times New Roman"/>
                </w:rPr>
                <w:t>Mathematics Grades 6-12</w:t>
              </w:r>
            </w:hyperlink>
          </w:p>
        </w:tc>
      </w:tr>
    </w:tbl>
    <w:p w:rsidR="00000000" w:rsidRDefault="00004054">
      <w:pPr>
        <w:divId w:val="223762163"/>
        <w:rPr>
          <w:rFonts w:eastAsia="Times New Roman"/>
        </w:rPr>
      </w:pPr>
      <w:r>
        <w:rPr>
          <w:rFonts w:eastAsia="Times New Roman"/>
        </w:rPr>
        <w:br/>
      </w:r>
      <w:r>
        <w:rPr>
          <w:rFonts w:eastAsia="Times New Roman"/>
        </w:rPr>
        <w:br/>
      </w:r>
    </w:p>
    <w:p w:rsidR="00004054" w:rsidRDefault="00004054">
      <w:pPr>
        <w:rPr>
          <w:rFonts w:eastAsia="Times New Roman"/>
        </w:rPr>
      </w:pPr>
      <w:r>
        <w:rPr>
          <w:rFonts w:eastAsia="Times New Roman"/>
        </w:rPr>
        <w:pict/>
      </w:r>
    </w:p>
    <w:sectPr w:rsidR="00004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90C"/>
    <w:multiLevelType w:val="multilevel"/>
    <w:tmpl w:val="3DDEF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6D69E1"/>
    <w:multiLevelType w:val="multilevel"/>
    <w:tmpl w:val="79506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D46A84"/>
    <w:multiLevelType w:val="multilevel"/>
    <w:tmpl w:val="20ACAE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2980F21"/>
    <w:multiLevelType w:val="multilevel"/>
    <w:tmpl w:val="3AD21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7333A77"/>
    <w:multiLevelType w:val="multilevel"/>
    <w:tmpl w:val="566A8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D972E7F"/>
    <w:multiLevelType w:val="multilevel"/>
    <w:tmpl w:val="E42031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AC7136F"/>
    <w:multiLevelType w:val="multilevel"/>
    <w:tmpl w:val="78AAAC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B6B241C"/>
    <w:multiLevelType w:val="multilevel"/>
    <w:tmpl w:val="FFA28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28C3B6F"/>
    <w:multiLevelType w:val="multilevel"/>
    <w:tmpl w:val="ABC67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
  </w:num>
  <w:num w:numId="3">
    <w:abstractNumId w:val="3"/>
  </w:num>
  <w:num w:numId="4">
    <w:abstractNumId w:val="4"/>
  </w:num>
  <w:num w:numId="5">
    <w:abstractNumId w:val="6"/>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87549"/>
    <w:rsid w:val="00004054"/>
    <w:rsid w:val="0038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90D385-DBD3-451E-8854-B6038C51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759722">
      <w:marLeft w:val="0"/>
      <w:marRight w:val="0"/>
      <w:marTop w:val="0"/>
      <w:marBottom w:val="0"/>
      <w:divBdr>
        <w:top w:val="none" w:sz="0" w:space="0" w:color="auto"/>
        <w:left w:val="none" w:sz="0" w:space="0" w:color="auto"/>
        <w:bottom w:val="none" w:sz="0" w:space="0" w:color="auto"/>
        <w:right w:val="none" w:sz="0" w:space="0" w:color="auto"/>
      </w:divBdr>
      <w:divsChild>
        <w:div w:id="1787961615">
          <w:marLeft w:val="0"/>
          <w:marRight w:val="0"/>
          <w:marTop w:val="0"/>
          <w:marBottom w:val="0"/>
          <w:divBdr>
            <w:top w:val="none" w:sz="0" w:space="0" w:color="auto"/>
            <w:left w:val="none" w:sz="0" w:space="0" w:color="auto"/>
            <w:bottom w:val="none" w:sz="0" w:space="0" w:color="auto"/>
            <w:right w:val="none" w:sz="0" w:space="0" w:color="auto"/>
          </w:divBdr>
          <w:divsChild>
            <w:div w:id="1678923494">
              <w:marLeft w:val="0"/>
              <w:marRight w:val="0"/>
              <w:marTop w:val="0"/>
              <w:marBottom w:val="0"/>
              <w:divBdr>
                <w:top w:val="none" w:sz="0" w:space="0" w:color="auto"/>
                <w:left w:val="none" w:sz="0" w:space="0" w:color="auto"/>
                <w:bottom w:val="none" w:sz="0" w:space="0" w:color="auto"/>
                <w:right w:val="none" w:sz="0" w:space="0" w:color="auto"/>
              </w:divBdr>
              <w:divsChild>
                <w:div w:id="10509600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3681">
      <w:marLeft w:val="0"/>
      <w:marRight w:val="0"/>
      <w:marTop w:val="0"/>
      <w:marBottom w:val="0"/>
      <w:divBdr>
        <w:top w:val="none" w:sz="0" w:space="0" w:color="auto"/>
        <w:left w:val="none" w:sz="0" w:space="0" w:color="auto"/>
        <w:bottom w:val="none" w:sz="0" w:space="0" w:color="auto"/>
        <w:right w:val="none" w:sz="0" w:space="0" w:color="auto"/>
      </w:divBdr>
      <w:divsChild>
        <w:div w:id="22376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palms.org/Public/PreviewStandard/Preview/5550" TargetMode="External"/><Relationship Id="rId117" Type="http://schemas.openxmlformats.org/officeDocument/2006/relationships/hyperlink" Target="http://www.cpalms.org/Standards/mafs_modeling_standards.aspx" TargetMode="External"/><Relationship Id="rId21" Type="http://schemas.openxmlformats.org/officeDocument/2006/relationships/hyperlink" Target="http://www.cpalms.org/Public/PreviewStandard/Preview/6244" TargetMode="External"/><Relationship Id="rId42" Type="http://schemas.openxmlformats.org/officeDocument/2006/relationships/hyperlink" Target="http://www.cpalms.org/Public/PreviewStandard/Preview/5563" TargetMode="External"/><Relationship Id="rId47" Type="http://schemas.openxmlformats.org/officeDocument/2006/relationships/hyperlink" Target="http://www.cpalms.org/Standards/mafs_modeling_standards.aspx" TargetMode="External"/><Relationship Id="rId63" Type="http://schemas.openxmlformats.org/officeDocument/2006/relationships/hyperlink" Target="http://www.cpalms.org/Public/PreviewStandard/Preview/8471" TargetMode="External"/><Relationship Id="rId68" Type="http://schemas.openxmlformats.org/officeDocument/2006/relationships/hyperlink" Target="http://www.cpalms.org/Public/PreviewStandard/Preview/5575" TargetMode="External"/><Relationship Id="rId84" Type="http://schemas.openxmlformats.org/officeDocument/2006/relationships/hyperlink" Target="http://www.cpalms.org/Public/PreviewStandard/Preview/5593" TargetMode="External"/><Relationship Id="rId89" Type="http://schemas.openxmlformats.org/officeDocument/2006/relationships/hyperlink" Target="http://www.cpalms.org/Public/PreviewStandard/Preview/5523" TargetMode="External"/><Relationship Id="rId112" Type="http://schemas.openxmlformats.org/officeDocument/2006/relationships/hyperlink" Target="http://www.cpalms.org/Public/PreviewStandard/Preview/5662" TargetMode="External"/><Relationship Id="rId133" Type="http://schemas.openxmlformats.org/officeDocument/2006/relationships/hyperlink" Target="http://www.cpalms.org/Public/PreviewStandard/Preview/5671" TargetMode="External"/><Relationship Id="rId138" Type="http://schemas.openxmlformats.org/officeDocument/2006/relationships/hyperlink" Target="http://www.cpalms.org/Public/PreviewStandard/Preview/6331" TargetMode="External"/><Relationship Id="rId16" Type="http://schemas.openxmlformats.org/officeDocument/2006/relationships/hyperlink" Target="http://www.cpalms.org/Public/PreviewStandard/Preview/6114" TargetMode="External"/><Relationship Id="rId107" Type="http://schemas.openxmlformats.org/officeDocument/2006/relationships/hyperlink" Target="http://www.cpalms.org/Standards/mafs_modeling_standards.aspx" TargetMode="External"/><Relationship Id="rId11" Type="http://schemas.openxmlformats.org/officeDocument/2006/relationships/hyperlink" Target="http://www.cpalms.org/Public/PreviewStandard/Preview/8642" TargetMode="External"/><Relationship Id="rId32" Type="http://schemas.openxmlformats.org/officeDocument/2006/relationships/hyperlink" Target="http://www.cpalms.org/Standards/mafs_modeling_standards.aspx" TargetMode="External"/><Relationship Id="rId37" Type="http://schemas.openxmlformats.org/officeDocument/2006/relationships/hyperlink" Target="http://www.cpalms.org/Public/PreviewStandard/Preview/5557" TargetMode="External"/><Relationship Id="rId53" Type="http://schemas.openxmlformats.org/officeDocument/2006/relationships/image" Target="http://www.cpalms.org/Uploads/Benchmark/5545/img/Capture2.PNG" TargetMode="External"/><Relationship Id="rId58" Type="http://schemas.openxmlformats.org/officeDocument/2006/relationships/hyperlink" Target="http://www.cpalms.org/Standards/mafs_modeling_standards.aspx" TargetMode="External"/><Relationship Id="rId74" Type="http://schemas.openxmlformats.org/officeDocument/2006/relationships/image" Target="http://www.cpalms.org/Uploads/Benchmark/5577/img/Capture1.PNG" TargetMode="External"/><Relationship Id="rId79" Type="http://schemas.openxmlformats.org/officeDocument/2006/relationships/image" Target="http://www.cpalms.org/Uploads/Benchmark/5587/img/Capture1.PNG" TargetMode="External"/><Relationship Id="rId102" Type="http://schemas.openxmlformats.org/officeDocument/2006/relationships/hyperlink" Target="http://www.cpalms.org/Public/PreviewStandard/Preview/5657" TargetMode="External"/><Relationship Id="rId123" Type="http://schemas.openxmlformats.org/officeDocument/2006/relationships/hyperlink" Target="http://www.cpalms.org/Public/PreviewStandard/Preview/5653" TargetMode="External"/><Relationship Id="rId128" Type="http://schemas.openxmlformats.org/officeDocument/2006/relationships/hyperlink" Target="http://www.cpalms.org/Standards/mafs_modeling_standards.aspx" TargetMode="External"/><Relationship Id="rId144" Type="http://schemas.openxmlformats.org/officeDocument/2006/relationships/hyperlink" Target="file:///C:\Public\PreviewCertification\Preview\253" TargetMode="External"/><Relationship Id="rId5" Type="http://schemas.openxmlformats.org/officeDocument/2006/relationships/image" Target="http://www.cpalms.org/Public/Content/Images/cpalms_color.png" TargetMode="External"/><Relationship Id="rId90" Type="http://schemas.openxmlformats.org/officeDocument/2006/relationships/hyperlink" Target="http://www.cpalms.org/Public/PreviewStandard/Preview/5528" TargetMode="External"/><Relationship Id="rId95" Type="http://schemas.openxmlformats.org/officeDocument/2006/relationships/hyperlink" Target="http://www.cpalms.org/Public/PreviewStandard/Preview/5516" TargetMode="External"/><Relationship Id="rId22" Type="http://schemas.openxmlformats.org/officeDocument/2006/relationships/hyperlink" Target="http://www.cpalms.org/Public/PreviewStandard/Preview/6250" TargetMode="External"/><Relationship Id="rId27" Type="http://schemas.openxmlformats.org/officeDocument/2006/relationships/hyperlink" Target="http://www.cpalms.org/Public/PreviewStandard/Preview/5551" TargetMode="External"/><Relationship Id="rId43" Type="http://schemas.openxmlformats.org/officeDocument/2006/relationships/hyperlink" Target="http://www.cpalms.org/Public/PreviewStandard/Preview/5564" TargetMode="External"/><Relationship Id="rId48" Type="http://schemas.openxmlformats.org/officeDocument/2006/relationships/image" Target="http://www.cpalms.org/Uploads/Benchmark/5543/img/Capture1.PNG" TargetMode="External"/><Relationship Id="rId64" Type="http://schemas.openxmlformats.org/officeDocument/2006/relationships/hyperlink" Target="http://www.cpalms.org/Public/PreviewStandard/Preview/5573" TargetMode="External"/><Relationship Id="rId69" Type="http://schemas.openxmlformats.org/officeDocument/2006/relationships/hyperlink" Target="http://www.cpalms.org/Standards/mafs_modeling_standards.aspx" TargetMode="External"/><Relationship Id="rId113" Type="http://schemas.openxmlformats.org/officeDocument/2006/relationships/hyperlink" Target="http://www.cpalms.org/Standards/mafs_modeling_standards.aspx" TargetMode="External"/><Relationship Id="rId118" Type="http://schemas.openxmlformats.org/officeDocument/2006/relationships/hyperlink" Target="http://www.cpalms.org/Public/PreviewStandard/Preview/5650" TargetMode="External"/><Relationship Id="rId134" Type="http://schemas.openxmlformats.org/officeDocument/2006/relationships/hyperlink" Target="http://www.cpalms.org/Standards/mafs_modeling_standards.aspx" TargetMode="External"/><Relationship Id="rId139" Type="http://schemas.openxmlformats.org/officeDocument/2006/relationships/hyperlink" Target="http://www.cpalms.org/Public/PreviewStandard/Preview/6332" TargetMode="External"/><Relationship Id="rId80" Type="http://schemas.openxmlformats.org/officeDocument/2006/relationships/hyperlink" Target="http://www.cpalms.org/Public/PreviewStandard/Preview/5588" TargetMode="External"/><Relationship Id="rId85" Type="http://schemas.openxmlformats.org/officeDocument/2006/relationships/hyperlink" Target="http://www.cpalms.org/Standards/mafs_modeling_standards.aspx" TargetMode="External"/><Relationship Id="rId3" Type="http://schemas.openxmlformats.org/officeDocument/2006/relationships/settings" Target="settings.xml"/><Relationship Id="rId12" Type="http://schemas.openxmlformats.org/officeDocument/2006/relationships/hyperlink" Target="http://www.cpalms.org/Public/PreviewStandard/Preview/8640" TargetMode="External"/><Relationship Id="rId17" Type="http://schemas.openxmlformats.org/officeDocument/2006/relationships/hyperlink" Target="http://www.cpalms.org/Public/PreviewStandard/Preview/6115" TargetMode="External"/><Relationship Id="rId25" Type="http://schemas.openxmlformats.org/officeDocument/2006/relationships/hyperlink" Target="http://www.cpalms.org/Public/PreviewStandard/Preview/5549" TargetMode="External"/><Relationship Id="rId33" Type="http://schemas.openxmlformats.org/officeDocument/2006/relationships/hyperlink" Target="http://www.cpalms.org/Public/PreviewStandard/Preview/5555" TargetMode="External"/><Relationship Id="rId38" Type="http://schemas.openxmlformats.org/officeDocument/2006/relationships/hyperlink" Target="http://www.cpalms.org/Standards/mafs_modeling_standards.aspx" TargetMode="External"/><Relationship Id="rId46" Type="http://schemas.openxmlformats.org/officeDocument/2006/relationships/hyperlink" Target="http://www.cpalms.org/Public/PreviewStandard/Preview/5543" TargetMode="External"/><Relationship Id="rId59" Type="http://schemas.openxmlformats.org/officeDocument/2006/relationships/hyperlink" Target="http://www.cpalms.org/Public/PreviewStandard/Preview/5580" TargetMode="External"/><Relationship Id="rId67" Type="http://schemas.openxmlformats.org/officeDocument/2006/relationships/hyperlink" Target="http://www.cpalms.org/Standards/mafs_modeling_standards.aspx" TargetMode="External"/><Relationship Id="rId103" Type="http://schemas.openxmlformats.org/officeDocument/2006/relationships/hyperlink" Target="http://www.cpalms.org/Standards/mafs_modeling_standards.aspx" TargetMode="External"/><Relationship Id="rId108" Type="http://schemas.openxmlformats.org/officeDocument/2006/relationships/hyperlink" Target="http://www.cpalms.org/Public/PreviewStandard/Preview/5660" TargetMode="External"/><Relationship Id="rId116" Type="http://schemas.openxmlformats.org/officeDocument/2006/relationships/hyperlink" Target="http://www.cpalms.org/Public/PreviewStandard/Preview/5664" TargetMode="External"/><Relationship Id="rId124" Type="http://schemas.openxmlformats.org/officeDocument/2006/relationships/hyperlink" Target="http://www.cpalms.org/Standards/mafs_modeling_standards.aspx" TargetMode="External"/><Relationship Id="rId129" Type="http://schemas.openxmlformats.org/officeDocument/2006/relationships/hyperlink" Target="http://www.cpalms.org/Public/PreviewStandard/Preview/5644" TargetMode="External"/><Relationship Id="rId137" Type="http://schemas.openxmlformats.org/officeDocument/2006/relationships/hyperlink" Target="http://www.cpalms.org/Public/PreviewStandard/Preview/6329" TargetMode="External"/><Relationship Id="rId20" Type="http://schemas.openxmlformats.org/officeDocument/2006/relationships/hyperlink" Target="http://www.cpalms.org/Public/PreviewStandard/Preview/6242" TargetMode="External"/><Relationship Id="rId41" Type="http://schemas.openxmlformats.org/officeDocument/2006/relationships/hyperlink" Target="http://www.cpalms.org/Public/PreviewStandard/Preview/5561" TargetMode="External"/><Relationship Id="rId54" Type="http://schemas.openxmlformats.org/officeDocument/2006/relationships/image" Target="http://www.cpalms.org/Uploads/Benchmark/5545/img/Capture3.PNG" TargetMode="External"/><Relationship Id="rId62" Type="http://schemas.openxmlformats.org/officeDocument/2006/relationships/hyperlink" Target="http://www.cpalms.org/Public/PreviewStandard/Preview/5582" TargetMode="External"/><Relationship Id="rId70" Type="http://schemas.openxmlformats.org/officeDocument/2006/relationships/hyperlink" Target="http://www.cpalms.org/Public/PreviewStandard/Preview/5576" TargetMode="External"/><Relationship Id="rId75" Type="http://schemas.openxmlformats.org/officeDocument/2006/relationships/image" Target="http://www.cpalms.org/Uploads/Benchmark/5577/img/Capture4.PNG" TargetMode="External"/><Relationship Id="rId83" Type="http://schemas.openxmlformats.org/officeDocument/2006/relationships/hyperlink" Target="http://www.cpalms.org/Public/PreviewStandard/Preview/5590" TargetMode="External"/><Relationship Id="rId88" Type="http://schemas.openxmlformats.org/officeDocument/2006/relationships/hyperlink" Target="http://www.cpalms.org/Public/PreviewStandard/Preview/5522" TargetMode="External"/><Relationship Id="rId91" Type="http://schemas.openxmlformats.org/officeDocument/2006/relationships/hyperlink" Target="http://www.cpalms.org/Public/PreviewStandard/Preview/5529" TargetMode="External"/><Relationship Id="rId96" Type="http://schemas.openxmlformats.org/officeDocument/2006/relationships/image" Target="http://www.cpalms.org/Uploads/Benchmark/5516/img/Capture2.PNG" TargetMode="External"/><Relationship Id="rId111" Type="http://schemas.openxmlformats.org/officeDocument/2006/relationships/hyperlink" Target="http://www.cpalms.org/Standards/mafs_modeling_standards.aspx" TargetMode="External"/><Relationship Id="rId132" Type="http://schemas.openxmlformats.org/officeDocument/2006/relationships/hyperlink" Target="http://www.cpalms.org/Standards/mafs_modeling_standards.aspx" TargetMode="External"/><Relationship Id="rId140" Type="http://schemas.openxmlformats.org/officeDocument/2006/relationships/hyperlink" Target="http://www.cpalms.org/Public/PreviewStandard/Preview/6333"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palms.org" TargetMode="External"/><Relationship Id="rId15" Type="http://schemas.openxmlformats.org/officeDocument/2006/relationships/hyperlink" Target="http://www.cpalms.org/Public/PreviewStandard/Preview/6210" TargetMode="External"/><Relationship Id="rId23" Type="http://schemas.openxmlformats.org/officeDocument/2006/relationships/hyperlink" Target="http://www.cpalms.org/Public/PreviewStandard/Preview/5547" TargetMode="External"/><Relationship Id="rId28" Type="http://schemas.openxmlformats.org/officeDocument/2006/relationships/image" Target="http://www.cpalms.org/Uploads/Benchmark/5551/img/Capture1.PNG" TargetMode="External"/><Relationship Id="rId36" Type="http://schemas.openxmlformats.org/officeDocument/2006/relationships/hyperlink" Target="http://www.cpalms.org/Standards/mafs_modeling_standards.aspx" TargetMode="External"/><Relationship Id="rId49" Type="http://schemas.openxmlformats.org/officeDocument/2006/relationships/hyperlink" Target="http://www.cpalms.org/Public/PreviewStandard/Preview/5544" TargetMode="External"/><Relationship Id="rId57" Type="http://schemas.openxmlformats.org/officeDocument/2006/relationships/hyperlink" Target="http://www.cpalms.org/Public/PreviewStandard/Preview/5579" TargetMode="External"/><Relationship Id="rId106" Type="http://schemas.openxmlformats.org/officeDocument/2006/relationships/hyperlink" Target="http://www.cpalms.org/Public/PreviewStandard/Preview/5659" TargetMode="External"/><Relationship Id="rId114" Type="http://schemas.openxmlformats.org/officeDocument/2006/relationships/hyperlink" Target="http://www.cpalms.org/Public/PreviewStandard/Preview/5663" TargetMode="External"/><Relationship Id="rId119" Type="http://schemas.openxmlformats.org/officeDocument/2006/relationships/hyperlink" Target="http://www.cpalms.org/Standards/mafs_modeling_standards.aspx" TargetMode="External"/><Relationship Id="rId127" Type="http://schemas.openxmlformats.org/officeDocument/2006/relationships/hyperlink" Target="http://www.cpalms.org/Public/PreviewStandard/Preview/5655" TargetMode="External"/><Relationship Id="rId10" Type="http://schemas.openxmlformats.org/officeDocument/2006/relationships/hyperlink" Target="http://www.fasa.net/iTunesU/index.cfm" TargetMode="External"/><Relationship Id="rId31" Type="http://schemas.openxmlformats.org/officeDocument/2006/relationships/hyperlink" Target="http://www.cpalms.org/Public/PreviewStandard/Preview/5554" TargetMode="External"/><Relationship Id="rId44" Type="http://schemas.openxmlformats.org/officeDocument/2006/relationships/hyperlink" Target="http://www.cpalms.org/Public/PreviewStandard/Preview/5568" TargetMode="External"/><Relationship Id="rId52" Type="http://schemas.openxmlformats.org/officeDocument/2006/relationships/image" Target="http://www.cpalms.org/Uploads/Benchmark/5545/img/Capture1.PNG" TargetMode="External"/><Relationship Id="rId60" Type="http://schemas.openxmlformats.org/officeDocument/2006/relationships/hyperlink" Target="http://www.cpalms.org/Standards/mafs_modeling_standards.aspx" TargetMode="External"/><Relationship Id="rId65" Type="http://schemas.openxmlformats.org/officeDocument/2006/relationships/hyperlink" Target="http://www.cpalms.org/Standards/mafs_modeling_standards.aspx" TargetMode="External"/><Relationship Id="rId73" Type="http://schemas.openxmlformats.org/officeDocument/2006/relationships/image" Target="http://www.cpalms.org/Uploads/Benchmark/5577/img/Capture.PNG" TargetMode="External"/><Relationship Id="rId78" Type="http://schemas.openxmlformats.org/officeDocument/2006/relationships/hyperlink" Target="http://www.cpalms.org/Public/PreviewStandard/Preview/5587" TargetMode="External"/><Relationship Id="rId81" Type="http://schemas.openxmlformats.org/officeDocument/2006/relationships/hyperlink" Target="http://www.cpalms.org/Standards/mafs_modeling_standards.aspx" TargetMode="External"/><Relationship Id="rId86" Type="http://schemas.openxmlformats.org/officeDocument/2006/relationships/hyperlink" Target="http://www.cpalms.org/Public/PreviewStandard/Preview/5596" TargetMode="External"/><Relationship Id="rId94" Type="http://schemas.openxmlformats.org/officeDocument/2006/relationships/hyperlink" Target="http://www.cpalms.org/Standards/mafs_modeling_standards.aspx" TargetMode="External"/><Relationship Id="rId99" Type="http://schemas.openxmlformats.org/officeDocument/2006/relationships/hyperlink" Target="http://www.cpalms.org/Public/PreviewStandard/Preview/5517" TargetMode="External"/><Relationship Id="rId101" Type="http://schemas.openxmlformats.org/officeDocument/2006/relationships/hyperlink" Target="http://www.cpalms.org/Standards/mafs_modeling_standards.aspx" TargetMode="External"/><Relationship Id="rId122" Type="http://schemas.openxmlformats.org/officeDocument/2006/relationships/hyperlink" Target="http://www.cpalms.org/Standards/mafs_modeling_standards.aspx" TargetMode="External"/><Relationship Id="rId130" Type="http://schemas.openxmlformats.org/officeDocument/2006/relationships/hyperlink" Target="http://www.cpalms.org/Standards/mafs_modeling_standards.aspx" TargetMode="External"/><Relationship Id="rId135" Type="http://schemas.openxmlformats.org/officeDocument/2006/relationships/hyperlink" Target="http://www.cpalms.org/Public/PreviewStandard/Preview/6327" TargetMode="External"/><Relationship Id="rId143" Type="http://schemas.openxmlformats.org/officeDocument/2006/relationships/hyperlink" Target="file:///C:\Public\PreviewCourse\Preview\13013%3fisShowCurrent=false" TargetMode="External"/><Relationship Id="rId4" Type="http://schemas.openxmlformats.org/officeDocument/2006/relationships/webSettings" Target="webSettings.xml"/><Relationship Id="rId9" Type="http://schemas.openxmlformats.org/officeDocument/2006/relationships/hyperlink" Target="mailto:sala@fldoe.org" TargetMode="External"/><Relationship Id="rId13" Type="http://schemas.openxmlformats.org/officeDocument/2006/relationships/hyperlink" Target="http://www.cpalms.org/Public/PreviewStandard/Preview/6206" TargetMode="External"/><Relationship Id="rId18" Type="http://schemas.openxmlformats.org/officeDocument/2006/relationships/hyperlink" Target="http://www.cpalms.org/Public/PreviewStandard/Preview/6116" TargetMode="External"/><Relationship Id="rId39" Type="http://schemas.openxmlformats.org/officeDocument/2006/relationships/hyperlink" Target="http://www.cpalms.org/Public/PreviewStandard/Preview/5558" TargetMode="External"/><Relationship Id="rId109" Type="http://schemas.openxmlformats.org/officeDocument/2006/relationships/hyperlink" Target="http://www.cpalms.org/Standards/mafs_modeling_standards.aspx" TargetMode="External"/><Relationship Id="rId34" Type="http://schemas.openxmlformats.org/officeDocument/2006/relationships/hyperlink" Target="http://www.cpalms.org/Standards/mafs_modeling_standards.aspx" TargetMode="External"/><Relationship Id="rId50" Type="http://schemas.openxmlformats.org/officeDocument/2006/relationships/hyperlink" Target="http://www.cpalms.org/Public/PreviewStandard/Preview/5545" TargetMode="External"/><Relationship Id="rId55" Type="http://schemas.openxmlformats.org/officeDocument/2006/relationships/hyperlink" Target="http://www.cpalms.org/Public/PreviewStandard/Preview/5546" TargetMode="External"/><Relationship Id="rId76" Type="http://schemas.openxmlformats.org/officeDocument/2006/relationships/image" Target="http://www.cpalms.org/Uploads/Benchmark/5577/img/Capture3.PNG" TargetMode="External"/><Relationship Id="rId97" Type="http://schemas.openxmlformats.org/officeDocument/2006/relationships/image" Target="http://www.cpalms.org/Uploads/Benchmark/5516/img/Capture1.PNG" TargetMode="External"/><Relationship Id="rId104" Type="http://schemas.openxmlformats.org/officeDocument/2006/relationships/hyperlink" Target="http://www.cpalms.org/Public/PreviewStandard/Preview/5658" TargetMode="External"/><Relationship Id="rId120" Type="http://schemas.openxmlformats.org/officeDocument/2006/relationships/hyperlink" Target="http://www.cpalms.org/Public/PreviewStandard/Preview/5651" TargetMode="External"/><Relationship Id="rId125" Type="http://schemas.openxmlformats.org/officeDocument/2006/relationships/hyperlink" Target="http://www.cpalms.org/Public/PreviewStandard/Preview/5654" TargetMode="External"/><Relationship Id="rId141" Type="http://schemas.openxmlformats.org/officeDocument/2006/relationships/hyperlink" Target="http://www.cpalms.org/Public/PreviewStandard/Preview/6334" TargetMode="External"/><Relationship Id="rId146" Type="http://schemas.openxmlformats.org/officeDocument/2006/relationships/theme" Target="theme/theme1.xml"/><Relationship Id="rId7" Type="http://schemas.openxmlformats.org/officeDocument/2006/relationships/image" Target="file:///C:\Users\Cathy\Utilities\js\TinyMCE\js\tinymce\plugins\tiny_mce_wiris\integration\showimage.aspx%3fformula=d62e5892b5965d3feba0a91b89ab60c9" TargetMode="External"/><Relationship Id="rId71" Type="http://schemas.openxmlformats.org/officeDocument/2006/relationships/hyperlink" Target="http://www.cpalms.org/Standards/mafs_modeling_standards.aspx" TargetMode="External"/><Relationship Id="rId92" Type="http://schemas.openxmlformats.org/officeDocument/2006/relationships/hyperlink" Target="http://www.cpalms.org/Public/PreviewStandard/Preview/5530" TargetMode="External"/><Relationship Id="rId2" Type="http://schemas.openxmlformats.org/officeDocument/2006/relationships/styles" Target="styles.xml"/><Relationship Id="rId29" Type="http://schemas.openxmlformats.org/officeDocument/2006/relationships/hyperlink" Target="http://www.cpalms.org/Public/PreviewStandard/Preview/5552" TargetMode="External"/><Relationship Id="rId24" Type="http://schemas.openxmlformats.org/officeDocument/2006/relationships/hyperlink" Target="http://www.cpalms.org/Public/PreviewStandard/Preview/5548" TargetMode="External"/><Relationship Id="rId40" Type="http://schemas.openxmlformats.org/officeDocument/2006/relationships/hyperlink" Target="http://www.cpalms.org/Public/PreviewStandard/Preview/5559" TargetMode="External"/><Relationship Id="rId45" Type="http://schemas.openxmlformats.org/officeDocument/2006/relationships/hyperlink" Target="http://www.cpalms.org/Standards/mafs_modeling_standards.aspx" TargetMode="External"/><Relationship Id="rId66" Type="http://schemas.openxmlformats.org/officeDocument/2006/relationships/hyperlink" Target="http://www.cpalms.org/Public/PreviewStandard/Preview/5574" TargetMode="External"/><Relationship Id="rId87" Type="http://schemas.openxmlformats.org/officeDocument/2006/relationships/hyperlink" Target="http://www.cpalms.org/Public/PreviewStandard/Preview/5628" TargetMode="External"/><Relationship Id="rId110" Type="http://schemas.openxmlformats.org/officeDocument/2006/relationships/hyperlink" Target="http://www.cpalms.org/Public/PreviewStandard/Preview/5661" TargetMode="External"/><Relationship Id="rId115" Type="http://schemas.openxmlformats.org/officeDocument/2006/relationships/hyperlink" Target="http://www.cpalms.org/Standards/mafs_modeling_standards.aspx" TargetMode="External"/><Relationship Id="rId131" Type="http://schemas.openxmlformats.org/officeDocument/2006/relationships/hyperlink" Target="http://www.cpalms.org/Public/PreviewStandard/Preview/5670" TargetMode="External"/><Relationship Id="rId136" Type="http://schemas.openxmlformats.org/officeDocument/2006/relationships/hyperlink" Target="http://www.cpalms.org/Public/PreviewStandard/Preview/6328" TargetMode="External"/><Relationship Id="rId61" Type="http://schemas.openxmlformats.org/officeDocument/2006/relationships/hyperlink" Target="http://www.cpalms.org/Public/PreviewStandard/Preview/5581" TargetMode="External"/><Relationship Id="rId82" Type="http://schemas.openxmlformats.org/officeDocument/2006/relationships/hyperlink" Target="http://www.cpalms.org/Public/PreviewStandard/Preview/5589" TargetMode="External"/><Relationship Id="rId19" Type="http://schemas.openxmlformats.org/officeDocument/2006/relationships/hyperlink" Target="http://www.cpalms.org/Public/PreviewStandard/Preview/6117" TargetMode="External"/><Relationship Id="rId14" Type="http://schemas.openxmlformats.org/officeDocument/2006/relationships/hyperlink" Target="http://www.cpalms.org/Public/PreviewStandard/Preview/6207" TargetMode="External"/><Relationship Id="rId30" Type="http://schemas.openxmlformats.org/officeDocument/2006/relationships/hyperlink" Target="http://www.cpalms.org/Public/PreviewStandard/Preview/5553" TargetMode="External"/><Relationship Id="rId35" Type="http://schemas.openxmlformats.org/officeDocument/2006/relationships/hyperlink" Target="http://www.cpalms.org/Public/PreviewStandard/Preview/5556" TargetMode="External"/><Relationship Id="rId56" Type="http://schemas.openxmlformats.org/officeDocument/2006/relationships/hyperlink" Target="http://www.cpalms.org/Standards/mafs_modeling_standards.aspx" TargetMode="External"/><Relationship Id="rId77" Type="http://schemas.openxmlformats.org/officeDocument/2006/relationships/hyperlink" Target="http://www.cpalms.org/Public/PreviewStandard/Preview/5578" TargetMode="External"/><Relationship Id="rId100" Type="http://schemas.openxmlformats.org/officeDocument/2006/relationships/hyperlink" Target="http://www.cpalms.org/Public/PreviewStandard/Preview/5656" TargetMode="External"/><Relationship Id="rId105" Type="http://schemas.openxmlformats.org/officeDocument/2006/relationships/hyperlink" Target="http://www.cpalms.org/Standards/mafs_modeling_standards.aspx" TargetMode="External"/><Relationship Id="rId126" Type="http://schemas.openxmlformats.org/officeDocument/2006/relationships/hyperlink" Target="http://www.cpalms.org/Standards/mafs_modeling_standards.aspx" TargetMode="External"/><Relationship Id="rId8" Type="http://schemas.openxmlformats.org/officeDocument/2006/relationships/hyperlink" Target="file:///C:\Users\uploads\docs\standards\eld\MA.pdf" TargetMode="External"/><Relationship Id="rId51" Type="http://schemas.openxmlformats.org/officeDocument/2006/relationships/hyperlink" Target="http://www.cpalms.org/Standards/mafs_modeling_standards.aspx" TargetMode="External"/><Relationship Id="rId72" Type="http://schemas.openxmlformats.org/officeDocument/2006/relationships/hyperlink" Target="http://www.cpalms.org/Public/PreviewStandard/Preview/5577" TargetMode="External"/><Relationship Id="rId93" Type="http://schemas.openxmlformats.org/officeDocument/2006/relationships/hyperlink" Target="http://www.cpalms.org/Public/PreviewStandard/Preview/5520" TargetMode="External"/><Relationship Id="rId98" Type="http://schemas.openxmlformats.org/officeDocument/2006/relationships/image" Target="http://www.cpalms.org/Uploads/Benchmark/5516/img/Capture3.PNG" TargetMode="External"/><Relationship Id="rId121" Type="http://schemas.openxmlformats.org/officeDocument/2006/relationships/hyperlink" Target="http://www.cpalms.org/Public/PreviewStandard/Preview/5652" TargetMode="External"/><Relationship Id="rId142" Type="http://schemas.openxmlformats.org/officeDocument/2006/relationships/hyperlink" Target="http://www.cpalms.org/Public/PreviewStandard/Preview/6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7121</Words>
  <Characters>40594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Export</vt:lpstr>
    </vt:vector>
  </TitlesOfParts>
  <Company>Microsoft</Company>
  <LinksUpToDate>false</LinksUpToDate>
  <CharactersWithSpaces>47620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dc:title>
  <dc:subject/>
  <dc:creator>Cathy Carver</dc:creator>
  <cp:keywords/>
  <dc:description/>
  <cp:lastModifiedBy>Cathy Carver</cp:lastModifiedBy>
  <cp:revision>2</cp:revision>
  <dcterms:created xsi:type="dcterms:W3CDTF">2016-07-26T00:02:00Z</dcterms:created>
  <dcterms:modified xsi:type="dcterms:W3CDTF">2016-07-26T00:02:00Z</dcterms:modified>
</cp:coreProperties>
</file>