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AA" w:rsidRPr="00271FCB" w:rsidRDefault="00D272AA" w:rsidP="00D272AA">
      <w:pPr>
        <w:spacing w:after="0" w:line="240" w:lineRule="auto"/>
        <w:rPr>
          <w:rFonts w:eastAsia="Times New Roman" w:cstheme="minorHAnsi"/>
          <w:szCs w:val="24"/>
        </w:rPr>
      </w:pPr>
      <w:bookmarkStart w:id="0" w:name="_GoBack"/>
      <w:bookmarkEnd w:id="0"/>
      <w:r w:rsidRPr="00271FCB">
        <w:rPr>
          <w:rFonts w:eastAsia="Times New Roman" w:cstheme="minorHAnsi"/>
          <w:b/>
          <w:bCs/>
          <w:color w:val="000000"/>
          <w:szCs w:val="24"/>
        </w:rPr>
        <w:t>PPCA Board of Directors Meeting</w:t>
      </w: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szCs w:val="24"/>
        </w:rPr>
      </w:pPr>
      <w:r w:rsidRPr="00271FCB">
        <w:rPr>
          <w:rFonts w:eastAsia="Times New Roman" w:cstheme="minorHAnsi"/>
          <w:b/>
          <w:bCs/>
          <w:color w:val="000000"/>
          <w:szCs w:val="24"/>
        </w:rPr>
        <w:t>Meeting Minutes January 18, 2022</w:t>
      </w: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szCs w:val="24"/>
        </w:rPr>
      </w:pPr>
      <w:r w:rsidRPr="00271FCB">
        <w:rPr>
          <w:rFonts w:eastAsia="Times New Roman" w:cstheme="minorHAnsi"/>
          <w:color w:val="000000"/>
          <w:szCs w:val="24"/>
        </w:rPr>
        <w:t>Call to Order: 6:00 p.m. </w:t>
      </w: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szCs w:val="24"/>
        </w:rPr>
      </w:pPr>
      <w:r w:rsidRPr="00271FCB">
        <w:rPr>
          <w:rFonts w:eastAsia="Times New Roman" w:cstheme="minorHAnsi"/>
          <w:color w:val="000000"/>
          <w:szCs w:val="24"/>
        </w:rPr>
        <w:t xml:space="preserve">Meeting Location: Virtual via Zoom </w:t>
      </w:r>
    </w:p>
    <w:p w:rsidR="00271FCB" w:rsidRDefault="00271FCB" w:rsidP="00271FCB">
      <w:pPr>
        <w:spacing w:after="0" w:line="240" w:lineRule="auto"/>
        <w:ind w:right="926"/>
        <w:textAlignment w:val="baseline"/>
        <w:rPr>
          <w:rFonts w:eastAsia="Times New Roman" w:cstheme="minorHAnsi"/>
          <w:b/>
          <w:bCs/>
          <w:color w:val="000000"/>
          <w:szCs w:val="24"/>
        </w:rPr>
      </w:pPr>
    </w:p>
    <w:p w:rsidR="00271FCB" w:rsidRDefault="00D272AA" w:rsidP="00271FCB">
      <w:pPr>
        <w:spacing w:after="0" w:line="240" w:lineRule="auto"/>
        <w:ind w:right="926"/>
        <w:textAlignment w:val="baseline"/>
        <w:rPr>
          <w:rFonts w:eastAsia="Times New Roman" w:cstheme="minorHAnsi"/>
          <w:color w:val="000000"/>
          <w:szCs w:val="24"/>
        </w:rPr>
      </w:pPr>
      <w:r w:rsidRPr="00271FCB">
        <w:rPr>
          <w:rFonts w:eastAsia="Times New Roman" w:cstheme="minorHAnsi"/>
          <w:b/>
          <w:bCs/>
          <w:color w:val="000000"/>
          <w:szCs w:val="24"/>
        </w:rPr>
        <w:t>Attendance:</w:t>
      </w:r>
      <w:r w:rsidRPr="00271FCB">
        <w:rPr>
          <w:rFonts w:eastAsia="Times New Roman" w:cstheme="minorHAnsi"/>
          <w:color w:val="000000"/>
          <w:szCs w:val="24"/>
        </w:rPr>
        <w:t xml:space="preserve"> Henry Manson, Matthew Mock, Taylor Shook, Burke Thompson, Samantha Meadows, Dr. Scott, Mrs. </w:t>
      </w:r>
      <w:proofErr w:type="spellStart"/>
      <w:r w:rsidRPr="00271FCB">
        <w:rPr>
          <w:rFonts w:eastAsia="Times New Roman" w:cstheme="minorHAnsi"/>
          <w:color w:val="000000"/>
          <w:szCs w:val="24"/>
        </w:rPr>
        <w:t>Borglund</w:t>
      </w:r>
      <w:proofErr w:type="spellEnd"/>
    </w:p>
    <w:p w:rsidR="00D272AA" w:rsidRPr="00271FCB" w:rsidRDefault="00D272AA" w:rsidP="00271FCB">
      <w:pPr>
        <w:spacing w:after="0" w:line="240" w:lineRule="auto"/>
        <w:ind w:right="926"/>
        <w:textAlignment w:val="baseline"/>
        <w:rPr>
          <w:rFonts w:eastAsia="Times New Roman" w:cstheme="minorHAnsi"/>
          <w:color w:val="000000"/>
          <w:szCs w:val="24"/>
        </w:rPr>
      </w:pPr>
      <w:r w:rsidRPr="00271FCB">
        <w:rPr>
          <w:rFonts w:eastAsia="Times New Roman" w:cstheme="minorHAnsi"/>
          <w:b/>
          <w:color w:val="000000"/>
          <w:szCs w:val="24"/>
        </w:rPr>
        <w:t xml:space="preserve">Guest Attendance: </w:t>
      </w:r>
      <w:r w:rsidRPr="00271FCB">
        <w:rPr>
          <w:rFonts w:eastAsia="Times New Roman" w:cstheme="minorHAnsi"/>
          <w:color w:val="000000"/>
          <w:szCs w:val="24"/>
        </w:rPr>
        <w:t xml:space="preserve">M. Villeneuve, P. Gervase, J. Scott, D. </w:t>
      </w:r>
      <w:proofErr w:type="spellStart"/>
      <w:r w:rsidRPr="00271FCB">
        <w:rPr>
          <w:rFonts w:eastAsia="Times New Roman" w:cstheme="minorHAnsi"/>
          <w:color w:val="000000"/>
          <w:szCs w:val="24"/>
        </w:rPr>
        <w:t>Everitt</w:t>
      </w:r>
      <w:proofErr w:type="spellEnd"/>
      <w:r w:rsidRPr="00271FCB">
        <w:rPr>
          <w:rFonts w:eastAsia="Times New Roman" w:cstheme="minorHAnsi"/>
          <w:color w:val="000000"/>
          <w:szCs w:val="24"/>
        </w:rPr>
        <w:t xml:space="preserve">, Cogswell, J. </w:t>
      </w:r>
      <w:proofErr w:type="spellStart"/>
      <w:r w:rsidRPr="00271FCB">
        <w:rPr>
          <w:rFonts w:eastAsia="Times New Roman" w:cstheme="minorHAnsi"/>
          <w:color w:val="000000"/>
          <w:szCs w:val="24"/>
        </w:rPr>
        <w:t>Fienga</w:t>
      </w:r>
      <w:proofErr w:type="spellEnd"/>
      <w:r w:rsidRPr="00271FCB">
        <w:rPr>
          <w:rFonts w:eastAsia="Times New Roman" w:cstheme="minorHAnsi"/>
          <w:color w:val="000000"/>
          <w:szCs w:val="24"/>
        </w:rPr>
        <w:t xml:space="preserve"> (late) – all guests had cameras off during the meeting</w:t>
      </w: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szCs w:val="24"/>
        </w:rPr>
      </w:pP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271FCB">
        <w:rPr>
          <w:rFonts w:eastAsia="Times New Roman" w:cstheme="minorHAnsi"/>
          <w:b/>
          <w:bCs/>
          <w:color w:val="000000"/>
          <w:szCs w:val="24"/>
        </w:rPr>
        <w:t>Presentation of Land Purchase Offer(s) by Jonathon Scott of Greene Real</w:t>
      </w:r>
    </w:p>
    <w:p w:rsidR="00D272AA" w:rsidRPr="00271FCB" w:rsidRDefault="00D272AA" w:rsidP="00D272A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271FCB">
        <w:rPr>
          <w:rFonts w:eastAsia="Times New Roman" w:cstheme="minorHAnsi"/>
          <w:b/>
          <w:bCs/>
          <w:color w:val="000000"/>
          <w:szCs w:val="24"/>
        </w:rPr>
        <w:t>Estate, for future Polk Pre-Collegiate Academy Campus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>Meeting was called for the purpose of discussing the land purchase opportunity off of Berkley Road in Auburndale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Dr. Scott has had conversations with several development companies with experience in school development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Timing is critical since the agreement with BAMS expires in July 2022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The property option previously discussed with another local developer is not an option due to the bond structured federal assets </w:t>
      </w:r>
      <w:r w:rsidR="00271FCB" w:rsidRPr="00271FCB">
        <w:rPr>
          <w:rFonts w:eastAsia="Times New Roman" w:cstheme="minorHAnsi"/>
          <w:bCs/>
          <w:color w:val="000000"/>
          <w:szCs w:val="24"/>
        </w:rPr>
        <w:t xml:space="preserve">which would not allow for PPCA to follow the strict guidelines the developer wishes to have in place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Local churches have not shared an interest in having PPCA on sight temporarily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If PPCA needs to put a down payment, the funds are available, but this is not ideal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PPCA will work with Greene Real Estate moving forward with the land purchase and contracts, as well as the legal team already in place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The land in question is going for $175,000/acre which is the market rate </w:t>
      </w:r>
    </w:p>
    <w:p w:rsidR="00D272AA" w:rsidRPr="00271FCB" w:rsidRDefault="00D272AA" w:rsidP="00D272A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PPCA has the option to purchase 6 – 11 acres </w:t>
      </w:r>
    </w:p>
    <w:p w:rsidR="00271FCB" w:rsidRPr="00271FCB" w:rsidRDefault="00271FCB" w:rsidP="00271FC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Dr. Scott urged the board to consider at least drawing a contract to present to land owner quickly as PPCA must relocate as soon as possible given the change with BAMS </w:t>
      </w:r>
    </w:p>
    <w:p w:rsidR="00271FCB" w:rsidRPr="00271FCB" w:rsidRDefault="00271FCB" w:rsidP="00271FC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School development costs are currently unknown given inflation, material shortages, and labor concerns in the U.S. </w:t>
      </w:r>
    </w:p>
    <w:p w:rsidR="00271FCB" w:rsidRPr="00271FCB" w:rsidRDefault="00271FCB" w:rsidP="00271FC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B. Thompson inquired about other options and conversations Dr. Scott has had with churches and other land options </w:t>
      </w:r>
    </w:p>
    <w:p w:rsidR="00271FCB" w:rsidRPr="00271FCB" w:rsidRDefault="00271FCB" w:rsidP="00271FCB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The local area options are limited to almost none given the amount of housing developments going up in Auburndale </w:t>
      </w:r>
    </w:p>
    <w:p w:rsidR="00271FCB" w:rsidRPr="00271FCB" w:rsidRDefault="00271FCB" w:rsidP="00271FC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  <w:color w:val="000000"/>
          <w:szCs w:val="24"/>
        </w:rPr>
      </w:pPr>
      <w:r w:rsidRPr="00271FCB">
        <w:rPr>
          <w:rFonts w:eastAsia="Times New Roman" w:cstheme="minorHAnsi"/>
          <w:bCs/>
          <w:color w:val="000000"/>
          <w:szCs w:val="24"/>
        </w:rPr>
        <w:t xml:space="preserve">C. Owens made a motion to draw up a contract for the purchase of 6 acres off Berkley Road in Auburndale for $1 million. T. Shook made a second motion to draw up a contract for the purchase of 6 acres off Berkley Road in Auburndale for $1 million. Unanimous BOD agreement. Motion accepted. </w:t>
      </w:r>
    </w:p>
    <w:p w:rsidR="00D272AA" w:rsidRPr="00271FCB" w:rsidRDefault="00D272AA" w:rsidP="00D272AA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Cs w:val="24"/>
        </w:rPr>
      </w:pPr>
    </w:p>
    <w:p w:rsidR="00D272AA" w:rsidRPr="00271FCB" w:rsidRDefault="00D272AA" w:rsidP="00D272AA">
      <w:pPr>
        <w:spacing w:after="0" w:line="240" w:lineRule="auto"/>
        <w:textAlignment w:val="baseline"/>
        <w:rPr>
          <w:rFonts w:eastAsia="Times New Roman" w:cstheme="minorHAnsi"/>
          <w:color w:val="000000"/>
          <w:szCs w:val="24"/>
        </w:rPr>
      </w:pPr>
      <w:r w:rsidRPr="00271FCB">
        <w:rPr>
          <w:rFonts w:eastAsia="Times New Roman" w:cstheme="minorHAnsi"/>
          <w:color w:val="000000"/>
          <w:szCs w:val="24"/>
        </w:rPr>
        <w:t xml:space="preserve">Adjournment: 6:44 p.m. </w:t>
      </w:r>
    </w:p>
    <w:p w:rsidR="00271FCB" w:rsidRDefault="00D272AA" w:rsidP="00271FCB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Cs w:val="24"/>
        </w:rPr>
      </w:pPr>
      <w:r w:rsidRPr="00271FCB">
        <w:rPr>
          <w:rFonts w:eastAsia="Times New Roman" w:cstheme="minorHAnsi"/>
          <w:i/>
          <w:color w:val="000000"/>
          <w:szCs w:val="24"/>
        </w:rPr>
        <w:t>Next Meeting: February 7, 2022 at 6:00 p.m.</w:t>
      </w:r>
    </w:p>
    <w:p w:rsidR="00271FCB" w:rsidRDefault="00271FCB" w:rsidP="00271FCB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szCs w:val="24"/>
        </w:rPr>
      </w:pPr>
    </w:p>
    <w:p w:rsidR="00271FCB" w:rsidRDefault="00271FCB" w:rsidP="00271FCB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szCs w:val="24"/>
        </w:rPr>
      </w:pPr>
    </w:p>
    <w:p w:rsidR="00D272AA" w:rsidRPr="00271FCB" w:rsidRDefault="00D272AA" w:rsidP="00271FCB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  <w:i/>
          <w:color w:val="000000"/>
          <w:szCs w:val="24"/>
        </w:rPr>
      </w:pPr>
      <w:r w:rsidRPr="00271FCB">
        <w:rPr>
          <w:rFonts w:eastAsia="Times New Roman" w:cstheme="minorHAnsi"/>
          <w:b/>
          <w:szCs w:val="24"/>
        </w:rPr>
        <w:t xml:space="preserve">Board </w:t>
      </w:r>
      <w:r w:rsidR="00271FCB">
        <w:rPr>
          <w:rFonts w:eastAsia="Times New Roman" w:cstheme="minorHAnsi"/>
          <w:b/>
          <w:bCs/>
          <w:color w:val="000000"/>
          <w:szCs w:val="24"/>
        </w:rPr>
        <w:t>Membe</w:t>
      </w:r>
      <w:r w:rsidRPr="00271FCB">
        <w:rPr>
          <w:rFonts w:eastAsia="Times New Roman" w:cstheme="minorHAnsi"/>
          <w:b/>
          <w:bCs/>
          <w:color w:val="000000"/>
          <w:szCs w:val="24"/>
        </w:rPr>
        <w:t>r Term Expiration</w:t>
      </w:r>
    </w:p>
    <w:p w:rsidR="00D272AA" w:rsidRPr="00271FCB" w:rsidRDefault="00D272AA" w:rsidP="00D272AA">
      <w:pPr>
        <w:spacing w:after="0" w:line="240" w:lineRule="auto"/>
        <w:ind w:left="830" w:right="830"/>
        <w:jc w:val="center"/>
        <w:rPr>
          <w:rFonts w:eastAsia="Times New Roman" w:cstheme="minorHAnsi"/>
          <w:color w:val="000000"/>
          <w:szCs w:val="24"/>
        </w:rPr>
      </w:pPr>
      <w:r w:rsidRPr="00271FCB">
        <w:rPr>
          <w:rFonts w:eastAsia="Times New Roman" w:cstheme="minorHAnsi"/>
          <w:color w:val="000000"/>
          <w:szCs w:val="24"/>
        </w:rPr>
        <w:t>Henry Manson– June 2022</w:t>
      </w:r>
    </w:p>
    <w:p w:rsidR="00D272AA" w:rsidRPr="00271FCB" w:rsidRDefault="00D272AA" w:rsidP="00D272AA">
      <w:pPr>
        <w:spacing w:after="0" w:line="240" w:lineRule="auto"/>
        <w:ind w:left="830" w:right="830"/>
        <w:jc w:val="center"/>
        <w:rPr>
          <w:rFonts w:eastAsia="Times New Roman" w:cstheme="minorHAnsi"/>
          <w:color w:val="000000"/>
          <w:szCs w:val="24"/>
        </w:rPr>
      </w:pPr>
      <w:proofErr w:type="spellStart"/>
      <w:r w:rsidRPr="00271FCB">
        <w:rPr>
          <w:rFonts w:eastAsia="Times New Roman" w:cstheme="minorHAnsi"/>
          <w:color w:val="000000"/>
          <w:szCs w:val="24"/>
        </w:rPr>
        <w:t>Cotina</w:t>
      </w:r>
      <w:proofErr w:type="spellEnd"/>
      <w:r w:rsidRPr="00271FCB">
        <w:rPr>
          <w:rFonts w:eastAsia="Times New Roman" w:cstheme="minorHAnsi"/>
          <w:color w:val="000000"/>
          <w:szCs w:val="24"/>
        </w:rPr>
        <w:t xml:space="preserve"> Owens, Taylor Shook, Matthew Mock – June 2023</w:t>
      </w:r>
    </w:p>
    <w:p w:rsidR="00DA1B40" w:rsidRPr="00271FCB" w:rsidRDefault="00D272AA" w:rsidP="00271FCB">
      <w:pPr>
        <w:spacing w:after="0" w:line="240" w:lineRule="auto"/>
        <w:ind w:left="830" w:right="830"/>
        <w:jc w:val="center"/>
        <w:rPr>
          <w:rFonts w:eastAsia="Times New Roman" w:cstheme="minorHAnsi"/>
          <w:szCs w:val="24"/>
        </w:rPr>
      </w:pPr>
      <w:r w:rsidRPr="00271FCB">
        <w:rPr>
          <w:rFonts w:eastAsia="Times New Roman" w:cstheme="minorHAnsi"/>
          <w:color w:val="000000"/>
          <w:szCs w:val="24"/>
        </w:rPr>
        <w:t>Burke Thompson, Samantha Meadows - June 2024</w:t>
      </w:r>
    </w:p>
    <w:sectPr w:rsidR="00DA1B40" w:rsidRPr="0027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6EB7"/>
    <w:multiLevelType w:val="hybridMultilevel"/>
    <w:tmpl w:val="DB74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AE"/>
    <w:multiLevelType w:val="hybridMultilevel"/>
    <w:tmpl w:val="AD30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5327"/>
    <w:multiLevelType w:val="hybridMultilevel"/>
    <w:tmpl w:val="83C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C30"/>
    <w:multiLevelType w:val="hybridMultilevel"/>
    <w:tmpl w:val="1668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2D49"/>
    <w:multiLevelType w:val="hybridMultilevel"/>
    <w:tmpl w:val="FBE0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4C9F"/>
    <w:multiLevelType w:val="hybridMultilevel"/>
    <w:tmpl w:val="560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AA"/>
    <w:rsid w:val="00271FCB"/>
    <w:rsid w:val="00590AB9"/>
    <w:rsid w:val="006060FB"/>
    <w:rsid w:val="00BE6A72"/>
    <w:rsid w:val="00D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9529-2CDF-4B2A-8FA1-43D83A94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2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Taylor N</dc:creator>
  <cp:keywords/>
  <dc:description/>
  <cp:lastModifiedBy>Joy Scott</cp:lastModifiedBy>
  <cp:revision>2</cp:revision>
  <dcterms:created xsi:type="dcterms:W3CDTF">2022-01-19T18:19:00Z</dcterms:created>
  <dcterms:modified xsi:type="dcterms:W3CDTF">2022-01-19T18:19:00Z</dcterms:modified>
</cp:coreProperties>
</file>